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55EFD" w14:textId="58FF6F24" w:rsidR="00333241" w:rsidRDefault="00333241">
      <w:pPr>
        <w:rPr>
          <w:rFonts w:eastAsia="Arial" w:cstheme="minorHAnsi"/>
          <w:b/>
          <w:color w:val="0070C0"/>
          <w:sz w:val="36"/>
          <w:szCs w:val="28"/>
          <w:lang w:val="en-GB" w:eastAsia="en-GB"/>
        </w:rPr>
      </w:pPr>
      <w:r w:rsidRPr="00B85BC0">
        <w:rPr>
          <w:rFonts w:cstheme="minorHAnsi"/>
          <w:noProof/>
          <w:color w:val="0070C0"/>
          <w:sz w:val="36"/>
          <w:szCs w:val="28"/>
        </w:rPr>
        <w:drawing>
          <wp:anchor distT="0" distB="0" distL="114300" distR="114300" simplePos="0" relativeHeight="251659264" behindDoc="0" locked="0" layoutInCell="1" allowOverlap="1" wp14:anchorId="12BD393E" wp14:editId="5A57A147">
            <wp:simplePos x="0" y="0"/>
            <wp:positionH relativeFrom="page">
              <wp:align>right</wp:align>
            </wp:positionH>
            <wp:positionV relativeFrom="paragraph">
              <wp:posOffset>-1172210</wp:posOffset>
            </wp:positionV>
            <wp:extent cx="7540516" cy="10677525"/>
            <wp:effectExtent l="0" t="0" r="3810" b="0"/>
            <wp:wrapNone/>
            <wp:docPr id="71" name="Picture 7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40516" cy="10677525"/>
                    </a:xfrm>
                    <a:prstGeom prst="rect">
                      <a:avLst/>
                    </a:prstGeom>
                  </pic:spPr>
                </pic:pic>
              </a:graphicData>
            </a:graphic>
            <wp14:sizeRelH relativeFrom="page">
              <wp14:pctWidth>0</wp14:pctWidth>
            </wp14:sizeRelH>
            <wp14:sizeRelV relativeFrom="page">
              <wp14:pctHeight>0</wp14:pctHeight>
            </wp14:sizeRelV>
          </wp:anchor>
        </w:drawing>
      </w:r>
      <w:r>
        <w:rPr>
          <w:rFonts w:cstheme="minorHAnsi"/>
          <w:color w:val="0070C0"/>
          <w:sz w:val="36"/>
          <w:szCs w:val="28"/>
        </w:rPr>
        <w:br w:type="page"/>
      </w:r>
    </w:p>
    <w:p w14:paraId="7A88B52E" w14:textId="77777777" w:rsidR="00333241" w:rsidRDefault="00D23C45" w:rsidP="008D672B">
      <w:pPr>
        <w:pStyle w:val="Heading1"/>
        <w:spacing w:line="276" w:lineRule="auto"/>
        <w:ind w:left="0" w:firstLine="0"/>
        <w:rPr>
          <w:rFonts w:asciiTheme="minorHAnsi" w:hAnsiTheme="minorHAnsi" w:cstheme="minorHAnsi"/>
          <w:color w:val="0070C0"/>
          <w:sz w:val="36"/>
          <w:szCs w:val="28"/>
        </w:rPr>
      </w:pPr>
      <w:proofErr w:type="spellStart"/>
      <w:r>
        <w:rPr>
          <w:rFonts w:asciiTheme="minorHAnsi" w:hAnsiTheme="minorHAnsi" w:cstheme="minorHAnsi"/>
          <w:color w:val="0070C0"/>
          <w:sz w:val="36"/>
          <w:szCs w:val="28"/>
        </w:rPr>
        <w:lastRenderedPageBreak/>
        <w:t>AusHFG</w:t>
      </w:r>
      <w:proofErr w:type="spellEnd"/>
      <w:r>
        <w:rPr>
          <w:rFonts w:asciiTheme="minorHAnsi" w:hAnsiTheme="minorHAnsi" w:cstheme="minorHAnsi"/>
          <w:color w:val="0070C0"/>
          <w:sz w:val="36"/>
          <w:szCs w:val="28"/>
        </w:rPr>
        <w:t xml:space="preserve"> Mental Health</w:t>
      </w:r>
      <w:r w:rsidR="008D672B">
        <w:rPr>
          <w:rFonts w:asciiTheme="minorHAnsi" w:hAnsiTheme="minorHAnsi" w:cstheme="minorHAnsi"/>
          <w:color w:val="0070C0"/>
          <w:sz w:val="36"/>
          <w:szCs w:val="28"/>
        </w:rPr>
        <w:t xml:space="preserve"> Facilities</w:t>
      </w:r>
      <w:r w:rsidR="00333241">
        <w:rPr>
          <w:rFonts w:asciiTheme="minorHAnsi" w:hAnsiTheme="minorHAnsi" w:cstheme="minorHAnsi"/>
          <w:color w:val="0070C0"/>
          <w:sz w:val="36"/>
          <w:szCs w:val="28"/>
        </w:rPr>
        <w:t xml:space="preserve"> </w:t>
      </w:r>
      <w:r w:rsidR="008D672B">
        <w:rPr>
          <w:rFonts w:asciiTheme="minorHAnsi" w:hAnsiTheme="minorHAnsi" w:cstheme="minorHAnsi"/>
          <w:color w:val="0070C0"/>
          <w:sz w:val="36"/>
          <w:szCs w:val="28"/>
        </w:rPr>
        <w:t xml:space="preserve">Design Standards </w:t>
      </w:r>
    </w:p>
    <w:p w14:paraId="5C394ADE" w14:textId="2F0C00D5" w:rsidR="008D672B" w:rsidRDefault="008D672B" w:rsidP="008D672B">
      <w:pPr>
        <w:pStyle w:val="Heading1"/>
        <w:spacing w:line="276" w:lineRule="auto"/>
        <w:ind w:left="0" w:firstLine="0"/>
        <w:rPr>
          <w:rFonts w:cstheme="minorHAnsi"/>
          <w:b w:val="0"/>
          <w:bCs/>
          <w:i/>
          <w:iCs/>
          <w:sz w:val="22"/>
          <w:szCs w:val="18"/>
        </w:rPr>
      </w:pPr>
      <w:r>
        <w:rPr>
          <w:rFonts w:cstheme="minorHAnsi"/>
          <w:b w:val="0"/>
          <w:bCs/>
          <w:i/>
          <w:iCs/>
          <w:sz w:val="22"/>
          <w:szCs w:val="18"/>
        </w:rPr>
        <w:t xml:space="preserve">Guidelines </w:t>
      </w:r>
      <w:r w:rsidRPr="007D5260">
        <w:rPr>
          <w:rFonts w:cstheme="minorHAnsi"/>
          <w:b w:val="0"/>
          <w:bCs/>
          <w:i/>
          <w:iCs/>
          <w:sz w:val="22"/>
          <w:szCs w:val="18"/>
        </w:rPr>
        <w:t>relevant to Galvin Engineering product selection</w:t>
      </w:r>
    </w:p>
    <w:p w14:paraId="631A3727" w14:textId="77777777" w:rsidR="00BE4F81" w:rsidRPr="00BE4F81" w:rsidRDefault="00BE4F81" w:rsidP="00BE4F81">
      <w:pPr>
        <w:rPr>
          <w:sz w:val="18"/>
          <w:szCs w:val="18"/>
          <w:lang w:val="en-GB" w:eastAsia="en-GB"/>
        </w:rPr>
      </w:pPr>
    </w:p>
    <w:p w14:paraId="731A87CB" w14:textId="0E734297" w:rsidR="008D672B" w:rsidRPr="005B686E" w:rsidRDefault="00290D1C" w:rsidP="005B686E">
      <w:pPr>
        <w:autoSpaceDE w:val="0"/>
        <w:autoSpaceDN w:val="0"/>
        <w:adjustRightInd w:val="0"/>
        <w:spacing w:after="0" w:line="276" w:lineRule="auto"/>
        <w:rPr>
          <w:rFonts w:cstheme="minorHAnsi"/>
          <w:b/>
          <w:bCs/>
        </w:rPr>
      </w:pPr>
      <w:r w:rsidRPr="005B686E">
        <w:rPr>
          <w:rFonts w:cstheme="minorHAnsi"/>
          <w:b/>
          <w:bCs/>
        </w:rPr>
        <w:t>This design standard and product specification gu</w:t>
      </w:r>
      <w:r w:rsidR="00BE4F81" w:rsidRPr="005B686E">
        <w:rPr>
          <w:rFonts w:cstheme="minorHAnsi"/>
          <w:b/>
          <w:bCs/>
        </w:rPr>
        <w:t>ide includes the following:</w:t>
      </w:r>
    </w:p>
    <w:p w14:paraId="27D81348" w14:textId="04D6460B" w:rsidR="00BE4F81" w:rsidRPr="005B686E" w:rsidRDefault="00000000" w:rsidP="005B686E">
      <w:pPr>
        <w:pStyle w:val="ListParagraph"/>
        <w:numPr>
          <w:ilvl w:val="0"/>
          <w:numId w:val="40"/>
        </w:numPr>
        <w:autoSpaceDE w:val="0"/>
        <w:autoSpaceDN w:val="0"/>
        <w:adjustRightInd w:val="0"/>
        <w:spacing w:after="0" w:line="276" w:lineRule="auto"/>
        <w:rPr>
          <w:rFonts w:asciiTheme="minorHAnsi" w:hAnsiTheme="minorHAnsi" w:cstheme="minorHAnsi"/>
          <w:sz w:val="22"/>
        </w:rPr>
      </w:pPr>
      <w:hyperlink w:anchor="_B.0133_-_Psychiatric" w:history="1">
        <w:r w:rsidR="00BE4F81" w:rsidRPr="005B686E">
          <w:rPr>
            <w:rStyle w:val="Hyperlink"/>
            <w:rFonts w:asciiTheme="minorHAnsi" w:hAnsiTheme="minorHAnsi" w:cstheme="minorHAnsi"/>
            <w:sz w:val="22"/>
          </w:rPr>
          <w:t xml:space="preserve">B.0133 - Psychiatric Emergency Care Centre PECC </w:t>
        </w:r>
      </w:hyperlink>
    </w:p>
    <w:p w14:paraId="12A0B51C" w14:textId="5D93DA5A" w:rsidR="00B5484C" w:rsidRPr="005B686E" w:rsidRDefault="00000000" w:rsidP="005B686E">
      <w:pPr>
        <w:pStyle w:val="ListParagraph"/>
        <w:numPr>
          <w:ilvl w:val="0"/>
          <w:numId w:val="40"/>
        </w:numPr>
        <w:autoSpaceDE w:val="0"/>
        <w:autoSpaceDN w:val="0"/>
        <w:adjustRightInd w:val="0"/>
        <w:spacing w:after="0" w:line="276" w:lineRule="auto"/>
        <w:rPr>
          <w:rFonts w:asciiTheme="minorHAnsi" w:hAnsiTheme="minorHAnsi" w:cstheme="minorHAnsi"/>
          <w:sz w:val="22"/>
        </w:rPr>
      </w:pPr>
      <w:hyperlink w:anchor="_B.0134_-_Adult" w:history="1">
        <w:r w:rsidR="00BE4F81" w:rsidRPr="005B686E">
          <w:rPr>
            <w:rStyle w:val="Hyperlink"/>
            <w:rFonts w:asciiTheme="minorHAnsi" w:hAnsiTheme="minorHAnsi" w:cstheme="minorHAnsi"/>
            <w:sz w:val="22"/>
          </w:rPr>
          <w:t>B.0134 - Adult Acute Mental Health Inpatient Unit</w:t>
        </w:r>
      </w:hyperlink>
    </w:p>
    <w:p w14:paraId="6B5D5100" w14:textId="702A0C09" w:rsidR="00B5484C" w:rsidRPr="00BC5298" w:rsidRDefault="00000000" w:rsidP="005B686E">
      <w:pPr>
        <w:pStyle w:val="ListParagraph"/>
        <w:numPr>
          <w:ilvl w:val="0"/>
          <w:numId w:val="40"/>
        </w:numPr>
        <w:autoSpaceDE w:val="0"/>
        <w:autoSpaceDN w:val="0"/>
        <w:adjustRightInd w:val="0"/>
        <w:spacing w:after="0" w:line="276" w:lineRule="auto"/>
        <w:rPr>
          <w:rStyle w:val="Hyperlink"/>
          <w:rFonts w:asciiTheme="minorHAnsi" w:hAnsiTheme="minorHAnsi" w:cstheme="minorHAnsi"/>
          <w:color w:val="221F1F"/>
          <w:sz w:val="22"/>
          <w:u w:val="none"/>
        </w:rPr>
      </w:pPr>
      <w:hyperlink w:anchor="_Seclusion_Ensuite" w:history="1">
        <w:r w:rsidR="00B5484C" w:rsidRPr="005B686E">
          <w:rPr>
            <w:rStyle w:val="Hyperlink"/>
            <w:rFonts w:asciiTheme="minorHAnsi" w:hAnsiTheme="minorHAnsi" w:cstheme="minorHAnsi"/>
            <w:sz w:val="22"/>
          </w:rPr>
          <w:t>Sec</w:t>
        </w:r>
        <w:r w:rsidR="00076DCB" w:rsidRPr="005B686E">
          <w:rPr>
            <w:rStyle w:val="Hyperlink"/>
            <w:rFonts w:asciiTheme="minorHAnsi" w:hAnsiTheme="minorHAnsi" w:cstheme="minorHAnsi"/>
            <w:sz w:val="22"/>
          </w:rPr>
          <w:t>lusion Ensuite</w:t>
        </w:r>
      </w:hyperlink>
    </w:p>
    <w:p w14:paraId="40B885AE" w14:textId="42784A38" w:rsidR="00BC5298" w:rsidRPr="00BC5298" w:rsidRDefault="00000000" w:rsidP="00BC5298">
      <w:pPr>
        <w:pStyle w:val="ListParagraph"/>
        <w:numPr>
          <w:ilvl w:val="0"/>
          <w:numId w:val="40"/>
        </w:numPr>
        <w:autoSpaceDE w:val="0"/>
        <w:autoSpaceDN w:val="0"/>
        <w:adjustRightInd w:val="0"/>
        <w:spacing w:after="0" w:line="276" w:lineRule="auto"/>
        <w:rPr>
          <w:rFonts w:asciiTheme="minorHAnsi" w:hAnsiTheme="minorHAnsi" w:cstheme="minorHAnsi"/>
          <w:sz w:val="22"/>
        </w:rPr>
      </w:pPr>
      <w:hyperlink w:anchor="_Forensic_&amp;_Behavioural" w:history="1">
        <w:r w:rsidR="00BC5298" w:rsidRPr="005B686E">
          <w:rPr>
            <w:rStyle w:val="Hyperlink"/>
            <w:rFonts w:asciiTheme="minorHAnsi" w:hAnsiTheme="minorHAnsi" w:cstheme="minorHAnsi"/>
            <w:sz w:val="22"/>
          </w:rPr>
          <w:t xml:space="preserve">Forensic &amp; Behavioural Mental Health </w:t>
        </w:r>
      </w:hyperlink>
    </w:p>
    <w:p w14:paraId="32C20CB1" w14:textId="5912EE6C" w:rsidR="00BE4F81" w:rsidRPr="005B686E" w:rsidRDefault="00000000" w:rsidP="005B686E">
      <w:pPr>
        <w:pStyle w:val="ListParagraph"/>
        <w:numPr>
          <w:ilvl w:val="0"/>
          <w:numId w:val="40"/>
        </w:numPr>
        <w:autoSpaceDE w:val="0"/>
        <w:autoSpaceDN w:val="0"/>
        <w:adjustRightInd w:val="0"/>
        <w:spacing w:after="0" w:line="276" w:lineRule="auto"/>
        <w:rPr>
          <w:rFonts w:asciiTheme="minorHAnsi" w:hAnsiTheme="minorHAnsi" w:cstheme="minorHAnsi"/>
          <w:sz w:val="22"/>
        </w:rPr>
      </w:pPr>
      <w:hyperlink w:anchor="_B._0135_-" w:history="1">
        <w:r w:rsidR="00BE4F81" w:rsidRPr="005B686E">
          <w:rPr>
            <w:rStyle w:val="Hyperlink"/>
            <w:rFonts w:asciiTheme="minorHAnsi" w:hAnsiTheme="minorHAnsi" w:cstheme="minorHAnsi"/>
            <w:sz w:val="22"/>
          </w:rPr>
          <w:t>B.0135 - Older Peoples Acute Mental Health Inpatient Unit</w:t>
        </w:r>
      </w:hyperlink>
    </w:p>
    <w:p w14:paraId="0A687A19" w14:textId="04C34C3C" w:rsidR="008E2715" w:rsidRPr="005B686E" w:rsidRDefault="00000000" w:rsidP="005B686E">
      <w:pPr>
        <w:pStyle w:val="ListParagraph"/>
        <w:numPr>
          <w:ilvl w:val="0"/>
          <w:numId w:val="40"/>
        </w:numPr>
        <w:autoSpaceDE w:val="0"/>
        <w:autoSpaceDN w:val="0"/>
        <w:adjustRightInd w:val="0"/>
        <w:spacing w:after="0" w:line="276" w:lineRule="auto"/>
        <w:rPr>
          <w:rFonts w:asciiTheme="minorHAnsi" w:hAnsiTheme="minorHAnsi" w:cstheme="minorHAnsi"/>
          <w:sz w:val="22"/>
        </w:rPr>
      </w:pPr>
      <w:hyperlink w:anchor="_B.0136_Non-Acute_Inpatient" w:history="1">
        <w:r w:rsidR="008E2715" w:rsidRPr="005B686E">
          <w:rPr>
            <w:rStyle w:val="Hyperlink"/>
            <w:rFonts w:asciiTheme="minorHAnsi" w:hAnsiTheme="minorHAnsi" w:cstheme="minorHAnsi"/>
            <w:sz w:val="22"/>
          </w:rPr>
          <w:t>B.0136</w:t>
        </w:r>
        <w:r w:rsidR="005B686E" w:rsidRPr="005B686E">
          <w:rPr>
            <w:rStyle w:val="Hyperlink"/>
            <w:rFonts w:asciiTheme="minorHAnsi" w:hAnsiTheme="minorHAnsi" w:cstheme="minorHAnsi"/>
            <w:sz w:val="22"/>
          </w:rPr>
          <w:t xml:space="preserve"> -</w:t>
        </w:r>
        <w:r w:rsidR="008E2715" w:rsidRPr="005B686E">
          <w:rPr>
            <w:rStyle w:val="Hyperlink"/>
            <w:rFonts w:asciiTheme="minorHAnsi" w:hAnsiTheme="minorHAnsi" w:cstheme="minorHAnsi"/>
            <w:sz w:val="22"/>
          </w:rPr>
          <w:t xml:space="preserve"> Non-Acute Inpatient Mental Health Unit</w:t>
        </w:r>
      </w:hyperlink>
    </w:p>
    <w:p w14:paraId="4C2389C0" w14:textId="77777777" w:rsidR="008E2715" w:rsidRPr="008E2715" w:rsidRDefault="008E2715" w:rsidP="008E2715">
      <w:pPr>
        <w:rPr>
          <w:lang w:val="en-GB" w:eastAsia="en-GB"/>
        </w:rPr>
      </w:pPr>
    </w:p>
    <w:p w14:paraId="0ACBE1FB" w14:textId="2C76E258" w:rsidR="00B770C2" w:rsidRPr="00BE4F81" w:rsidRDefault="00F21551" w:rsidP="00B770C2">
      <w:pPr>
        <w:pStyle w:val="Heading1"/>
        <w:ind w:left="0" w:firstLine="0"/>
        <w:rPr>
          <w:rFonts w:asciiTheme="minorHAnsi" w:hAnsiTheme="minorHAnsi" w:cstheme="minorHAnsi"/>
          <w:color w:val="2E74B5" w:themeColor="accent5" w:themeShade="BF"/>
        </w:rPr>
      </w:pPr>
      <w:bookmarkStart w:id="0" w:name="_B.0133_-_Psychiatric"/>
      <w:bookmarkEnd w:id="0"/>
      <w:r w:rsidRPr="00BE4F81">
        <w:rPr>
          <w:rFonts w:asciiTheme="minorHAnsi" w:hAnsiTheme="minorHAnsi" w:cstheme="minorHAnsi"/>
          <w:color w:val="2E74B5" w:themeColor="accent5" w:themeShade="BF"/>
        </w:rPr>
        <w:t>B.013</w:t>
      </w:r>
      <w:r w:rsidR="00472902" w:rsidRPr="00BE4F81">
        <w:rPr>
          <w:rFonts w:asciiTheme="minorHAnsi" w:hAnsiTheme="minorHAnsi" w:cstheme="minorHAnsi"/>
          <w:color w:val="2E74B5" w:themeColor="accent5" w:themeShade="BF"/>
        </w:rPr>
        <w:t xml:space="preserve">3 - </w:t>
      </w:r>
      <w:r w:rsidR="008B2CFA" w:rsidRPr="00BE4F81">
        <w:rPr>
          <w:rFonts w:asciiTheme="minorHAnsi" w:hAnsiTheme="minorHAnsi" w:cstheme="minorHAnsi"/>
          <w:color w:val="2E74B5" w:themeColor="accent5" w:themeShade="BF"/>
        </w:rPr>
        <w:t>Psychiatric Emergency Care Centre PECC</w:t>
      </w:r>
      <w:r w:rsidR="00B770C2" w:rsidRPr="00BE4F81">
        <w:rPr>
          <w:rFonts w:asciiTheme="minorHAnsi" w:hAnsiTheme="minorHAnsi" w:cstheme="minorHAnsi"/>
          <w:color w:val="2E74B5" w:themeColor="accent5" w:themeShade="BF"/>
        </w:rPr>
        <w:t xml:space="preserve"> </w:t>
      </w:r>
    </w:p>
    <w:p w14:paraId="71422C92" w14:textId="77777777" w:rsidR="00AE7FDA" w:rsidRPr="00892EC4" w:rsidRDefault="00AE7FDA" w:rsidP="00B770C2">
      <w:pPr>
        <w:autoSpaceDE w:val="0"/>
        <w:autoSpaceDN w:val="0"/>
        <w:adjustRightInd w:val="0"/>
        <w:spacing w:after="0" w:line="240" w:lineRule="auto"/>
        <w:rPr>
          <w:rFonts w:cstheme="minorHAnsi"/>
          <w:b/>
          <w:bCs/>
          <w:sz w:val="20"/>
          <w:szCs w:val="20"/>
          <w:u w:val="single"/>
        </w:rPr>
      </w:pPr>
      <w:r w:rsidRPr="00892EC4">
        <w:rPr>
          <w:rFonts w:cstheme="minorHAnsi"/>
          <w:b/>
          <w:bCs/>
          <w:sz w:val="20"/>
          <w:szCs w:val="20"/>
          <w:u w:val="single"/>
        </w:rPr>
        <w:t xml:space="preserve">01.02 Introduction </w:t>
      </w:r>
    </w:p>
    <w:p w14:paraId="542AA68D" w14:textId="77777777" w:rsidR="00EE39E3" w:rsidRPr="00892EC4" w:rsidRDefault="00AE7FDA" w:rsidP="00B770C2">
      <w:pPr>
        <w:autoSpaceDE w:val="0"/>
        <w:autoSpaceDN w:val="0"/>
        <w:adjustRightInd w:val="0"/>
        <w:spacing w:after="0" w:line="240" w:lineRule="auto"/>
        <w:rPr>
          <w:rFonts w:cstheme="minorHAnsi"/>
          <w:sz w:val="20"/>
          <w:szCs w:val="20"/>
        </w:rPr>
      </w:pPr>
      <w:r w:rsidRPr="00892EC4">
        <w:rPr>
          <w:rFonts w:cstheme="minorHAnsi"/>
          <w:sz w:val="20"/>
          <w:szCs w:val="20"/>
        </w:rPr>
        <w:t xml:space="preserve">This Health Planning Unit has been developed as a resource to assist project teams in the planning and design of a Psychiatric Emergency Care Centre (PECC). </w:t>
      </w:r>
    </w:p>
    <w:p w14:paraId="6F2C4B8A" w14:textId="77777777" w:rsidR="00EE39E3" w:rsidRPr="00892EC4" w:rsidRDefault="00EE39E3" w:rsidP="00B770C2">
      <w:pPr>
        <w:autoSpaceDE w:val="0"/>
        <w:autoSpaceDN w:val="0"/>
        <w:adjustRightInd w:val="0"/>
        <w:spacing w:after="0" w:line="240" w:lineRule="auto"/>
        <w:rPr>
          <w:rFonts w:cstheme="minorHAnsi"/>
          <w:sz w:val="20"/>
          <w:szCs w:val="20"/>
        </w:rPr>
      </w:pPr>
    </w:p>
    <w:p w14:paraId="10A25AEF" w14:textId="7A92614B" w:rsidR="000B0168" w:rsidRPr="00892EC4" w:rsidRDefault="00AE7FDA" w:rsidP="00B770C2">
      <w:pPr>
        <w:autoSpaceDE w:val="0"/>
        <w:autoSpaceDN w:val="0"/>
        <w:adjustRightInd w:val="0"/>
        <w:spacing w:after="0" w:line="240" w:lineRule="auto"/>
        <w:rPr>
          <w:rFonts w:cstheme="minorHAnsi"/>
          <w:sz w:val="20"/>
          <w:szCs w:val="20"/>
        </w:rPr>
      </w:pPr>
      <w:r w:rsidRPr="00892EC4">
        <w:rPr>
          <w:rFonts w:cstheme="minorHAnsi"/>
          <w:sz w:val="20"/>
          <w:szCs w:val="20"/>
        </w:rPr>
        <w:t>Psychiatric Emergency Care Centres are located with acute hospitals and are a component of broader mental health emergency services that includes community mental health teams, emergency department mental health clinicians, consultation liaison psychiatry services and on-site mental health teams.</w:t>
      </w:r>
    </w:p>
    <w:p w14:paraId="42043098" w14:textId="77777777" w:rsidR="000B0168" w:rsidRPr="00892EC4" w:rsidRDefault="000B0168" w:rsidP="00B770C2">
      <w:pPr>
        <w:autoSpaceDE w:val="0"/>
        <w:autoSpaceDN w:val="0"/>
        <w:adjustRightInd w:val="0"/>
        <w:spacing w:after="0" w:line="240" w:lineRule="auto"/>
        <w:rPr>
          <w:rFonts w:cstheme="minorHAnsi"/>
          <w:sz w:val="20"/>
          <w:szCs w:val="20"/>
        </w:rPr>
      </w:pPr>
    </w:p>
    <w:p w14:paraId="67D44A8D" w14:textId="3F873B8C" w:rsidR="00EE39E3" w:rsidRPr="00892EC4" w:rsidRDefault="00AE7FDA" w:rsidP="00B770C2">
      <w:pPr>
        <w:autoSpaceDE w:val="0"/>
        <w:autoSpaceDN w:val="0"/>
        <w:adjustRightInd w:val="0"/>
        <w:spacing w:after="0" w:line="240" w:lineRule="auto"/>
        <w:rPr>
          <w:rFonts w:cstheme="minorHAnsi"/>
          <w:sz w:val="20"/>
          <w:szCs w:val="20"/>
        </w:rPr>
      </w:pPr>
      <w:r w:rsidRPr="00892EC4">
        <w:rPr>
          <w:rFonts w:cstheme="minorHAnsi"/>
          <w:sz w:val="20"/>
          <w:szCs w:val="20"/>
        </w:rPr>
        <w:t xml:space="preserve">PECC is a model commonly used in </w:t>
      </w:r>
      <w:proofErr w:type="gramStart"/>
      <w:r w:rsidRPr="00892EC4">
        <w:rPr>
          <w:rFonts w:cstheme="minorHAnsi"/>
          <w:sz w:val="20"/>
          <w:szCs w:val="20"/>
        </w:rPr>
        <w:t>NSW</w:t>
      </w:r>
      <w:proofErr w:type="gramEnd"/>
      <w:r w:rsidRPr="00892EC4">
        <w:rPr>
          <w:rFonts w:cstheme="minorHAnsi"/>
          <w:sz w:val="20"/>
          <w:szCs w:val="20"/>
        </w:rPr>
        <w:t xml:space="preserve"> but other jurisdictions have similar services such as Psychiatric Assessment and Planning Unit (PAPU) and Mental Health Assessment Units (MHAU). </w:t>
      </w:r>
    </w:p>
    <w:p w14:paraId="7B26FBE2" w14:textId="77777777" w:rsidR="00EE39E3" w:rsidRPr="00892EC4" w:rsidRDefault="00EE39E3" w:rsidP="00B770C2">
      <w:pPr>
        <w:autoSpaceDE w:val="0"/>
        <w:autoSpaceDN w:val="0"/>
        <w:adjustRightInd w:val="0"/>
        <w:spacing w:after="0" w:line="240" w:lineRule="auto"/>
        <w:rPr>
          <w:rFonts w:cstheme="minorHAnsi"/>
          <w:sz w:val="20"/>
          <w:szCs w:val="20"/>
        </w:rPr>
      </w:pPr>
    </w:p>
    <w:p w14:paraId="73588AF0" w14:textId="77777777" w:rsidR="000B0168" w:rsidRPr="00892EC4" w:rsidRDefault="00AE7FDA" w:rsidP="00B770C2">
      <w:pPr>
        <w:autoSpaceDE w:val="0"/>
        <w:autoSpaceDN w:val="0"/>
        <w:adjustRightInd w:val="0"/>
        <w:spacing w:after="0" w:line="240" w:lineRule="auto"/>
        <w:rPr>
          <w:rFonts w:cstheme="minorHAnsi"/>
          <w:sz w:val="20"/>
          <w:szCs w:val="20"/>
        </w:rPr>
      </w:pPr>
      <w:r w:rsidRPr="00892EC4">
        <w:rPr>
          <w:rFonts w:cstheme="minorHAnsi"/>
          <w:sz w:val="20"/>
          <w:szCs w:val="20"/>
        </w:rPr>
        <w:t>While the operational arrangements of these services may differ, this HPU can be used as a starting point for planning and design. This document should be read in conjunction with the Australasian Health Facility Guidelines (</w:t>
      </w:r>
      <w:proofErr w:type="spellStart"/>
      <w:r w:rsidRPr="00892EC4">
        <w:rPr>
          <w:rFonts w:cstheme="minorHAnsi"/>
          <w:sz w:val="20"/>
          <w:szCs w:val="20"/>
        </w:rPr>
        <w:t>AusHFG</w:t>
      </w:r>
      <w:proofErr w:type="spellEnd"/>
      <w:r w:rsidRPr="00892EC4">
        <w:rPr>
          <w:rFonts w:cstheme="minorHAnsi"/>
          <w:sz w:val="20"/>
          <w:szCs w:val="20"/>
        </w:rPr>
        <w:t xml:space="preserve">) generic requirements and Standard Components described in: </w:t>
      </w:r>
    </w:p>
    <w:p w14:paraId="3985BB25" w14:textId="0D9557A1" w:rsidR="000B0168" w:rsidRPr="00892EC4" w:rsidRDefault="00AE7FDA" w:rsidP="000B0168">
      <w:pPr>
        <w:pStyle w:val="ListParagraph"/>
        <w:numPr>
          <w:ilvl w:val="0"/>
          <w:numId w:val="26"/>
        </w:numPr>
        <w:autoSpaceDE w:val="0"/>
        <w:autoSpaceDN w:val="0"/>
        <w:adjustRightInd w:val="0"/>
        <w:spacing w:after="0" w:line="240" w:lineRule="auto"/>
        <w:rPr>
          <w:rFonts w:asciiTheme="minorHAnsi" w:hAnsiTheme="minorHAnsi" w:cstheme="minorHAnsi"/>
          <w:szCs w:val="20"/>
        </w:rPr>
      </w:pPr>
      <w:r w:rsidRPr="00892EC4">
        <w:rPr>
          <w:rFonts w:asciiTheme="minorHAnsi" w:hAnsiTheme="minorHAnsi" w:cstheme="minorHAnsi"/>
          <w:szCs w:val="20"/>
        </w:rPr>
        <w:t xml:space="preserve">Part A: Introduction and Instructions for </w:t>
      </w:r>
      <w:proofErr w:type="gramStart"/>
      <w:r w:rsidRPr="00892EC4">
        <w:rPr>
          <w:rFonts w:asciiTheme="minorHAnsi" w:hAnsiTheme="minorHAnsi" w:cstheme="minorHAnsi"/>
          <w:szCs w:val="20"/>
        </w:rPr>
        <w:t>Use;</w:t>
      </w:r>
      <w:proofErr w:type="gramEnd"/>
      <w:r w:rsidRPr="00892EC4">
        <w:rPr>
          <w:rFonts w:asciiTheme="minorHAnsi" w:hAnsiTheme="minorHAnsi" w:cstheme="minorHAnsi"/>
          <w:szCs w:val="20"/>
        </w:rPr>
        <w:t xml:space="preserve"> </w:t>
      </w:r>
    </w:p>
    <w:p w14:paraId="14985DF4" w14:textId="0FE27FED" w:rsidR="000B0168" w:rsidRPr="00892EC4" w:rsidRDefault="00AE7FDA" w:rsidP="000B0168">
      <w:pPr>
        <w:pStyle w:val="ListParagraph"/>
        <w:numPr>
          <w:ilvl w:val="0"/>
          <w:numId w:val="26"/>
        </w:numPr>
        <w:autoSpaceDE w:val="0"/>
        <w:autoSpaceDN w:val="0"/>
        <w:adjustRightInd w:val="0"/>
        <w:spacing w:after="0" w:line="240" w:lineRule="auto"/>
        <w:rPr>
          <w:rFonts w:asciiTheme="minorHAnsi" w:hAnsiTheme="minorHAnsi" w:cstheme="minorHAnsi"/>
          <w:szCs w:val="20"/>
        </w:rPr>
      </w:pPr>
      <w:r w:rsidRPr="00892EC4">
        <w:rPr>
          <w:rFonts w:asciiTheme="minorHAnsi" w:hAnsiTheme="minorHAnsi" w:cstheme="minorHAnsi"/>
          <w:szCs w:val="20"/>
        </w:rPr>
        <w:t xml:space="preserve">Part B: Section 80: General Requirements and Section 90: Standard Components, Room Data Sheets and Room Layout </w:t>
      </w:r>
      <w:proofErr w:type="gramStart"/>
      <w:r w:rsidRPr="00892EC4">
        <w:rPr>
          <w:rFonts w:asciiTheme="minorHAnsi" w:hAnsiTheme="minorHAnsi" w:cstheme="minorHAnsi"/>
          <w:szCs w:val="20"/>
        </w:rPr>
        <w:t>Sheets;</w:t>
      </w:r>
      <w:proofErr w:type="gramEnd"/>
      <w:r w:rsidRPr="00892EC4">
        <w:rPr>
          <w:rFonts w:asciiTheme="minorHAnsi" w:hAnsiTheme="minorHAnsi" w:cstheme="minorHAnsi"/>
          <w:szCs w:val="20"/>
        </w:rPr>
        <w:t xml:space="preserve"> </w:t>
      </w:r>
    </w:p>
    <w:p w14:paraId="5B249DDB" w14:textId="300B7950" w:rsidR="000B0168" w:rsidRPr="00892EC4" w:rsidRDefault="00AE7FDA" w:rsidP="000B0168">
      <w:pPr>
        <w:pStyle w:val="ListParagraph"/>
        <w:numPr>
          <w:ilvl w:val="0"/>
          <w:numId w:val="26"/>
        </w:numPr>
        <w:autoSpaceDE w:val="0"/>
        <w:autoSpaceDN w:val="0"/>
        <w:adjustRightInd w:val="0"/>
        <w:spacing w:after="0" w:line="240" w:lineRule="auto"/>
        <w:rPr>
          <w:rFonts w:asciiTheme="minorHAnsi" w:hAnsiTheme="minorHAnsi" w:cstheme="minorHAnsi"/>
          <w:szCs w:val="20"/>
        </w:rPr>
      </w:pPr>
      <w:r w:rsidRPr="00892EC4">
        <w:rPr>
          <w:rFonts w:asciiTheme="minorHAnsi" w:hAnsiTheme="minorHAnsi" w:cstheme="minorHAnsi"/>
          <w:szCs w:val="20"/>
        </w:rPr>
        <w:t xml:space="preserve">Part C: Design for Access, Mobility, OHS and </w:t>
      </w:r>
      <w:proofErr w:type="gramStart"/>
      <w:r w:rsidRPr="00892EC4">
        <w:rPr>
          <w:rFonts w:asciiTheme="minorHAnsi" w:hAnsiTheme="minorHAnsi" w:cstheme="minorHAnsi"/>
          <w:szCs w:val="20"/>
        </w:rPr>
        <w:t>Security;</w:t>
      </w:r>
      <w:proofErr w:type="gramEnd"/>
      <w:r w:rsidRPr="00892EC4">
        <w:rPr>
          <w:rFonts w:asciiTheme="minorHAnsi" w:hAnsiTheme="minorHAnsi" w:cstheme="minorHAnsi"/>
          <w:szCs w:val="20"/>
        </w:rPr>
        <w:t xml:space="preserve"> </w:t>
      </w:r>
    </w:p>
    <w:p w14:paraId="00A5D1BA" w14:textId="356D38F2" w:rsidR="000B0168" w:rsidRPr="00892EC4" w:rsidRDefault="00AE7FDA" w:rsidP="000B0168">
      <w:pPr>
        <w:pStyle w:val="ListParagraph"/>
        <w:numPr>
          <w:ilvl w:val="0"/>
          <w:numId w:val="26"/>
        </w:numPr>
        <w:autoSpaceDE w:val="0"/>
        <w:autoSpaceDN w:val="0"/>
        <w:adjustRightInd w:val="0"/>
        <w:spacing w:after="0" w:line="240" w:lineRule="auto"/>
        <w:rPr>
          <w:rFonts w:asciiTheme="minorHAnsi" w:hAnsiTheme="minorHAnsi" w:cstheme="minorHAnsi"/>
          <w:szCs w:val="20"/>
        </w:rPr>
      </w:pPr>
      <w:r w:rsidRPr="00892EC4">
        <w:rPr>
          <w:rFonts w:asciiTheme="minorHAnsi" w:hAnsiTheme="minorHAnsi" w:cstheme="minorHAnsi"/>
          <w:szCs w:val="20"/>
        </w:rPr>
        <w:t xml:space="preserve">Part D: Infection Prevention and </w:t>
      </w:r>
      <w:proofErr w:type="gramStart"/>
      <w:r w:rsidRPr="00892EC4">
        <w:rPr>
          <w:rFonts w:asciiTheme="minorHAnsi" w:hAnsiTheme="minorHAnsi" w:cstheme="minorHAnsi"/>
          <w:szCs w:val="20"/>
        </w:rPr>
        <w:t>Control;</w:t>
      </w:r>
      <w:proofErr w:type="gramEnd"/>
      <w:r w:rsidRPr="00892EC4">
        <w:rPr>
          <w:rFonts w:asciiTheme="minorHAnsi" w:hAnsiTheme="minorHAnsi" w:cstheme="minorHAnsi"/>
          <w:szCs w:val="20"/>
        </w:rPr>
        <w:t xml:space="preserve"> </w:t>
      </w:r>
    </w:p>
    <w:p w14:paraId="58D77828" w14:textId="4F9266D9" w:rsidR="000B0168" w:rsidRPr="00892EC4" w:rsidRDefault="00AE7FDA" w:rsidP="000B0168">
      <w:pPr>
        <w:pStyle w:val="ListParagraph"/>
        <w:numPr>
          <w:ilvl w:val="0"/>
          <w:numId w:val="26"/>
        </w:numPr>
        <w:autoSpaceDE w:val="0"/>
        <w:autoSpaceDN w:val="0"/>
        <w:adjustRightInd w:val="0"/>
        <w:spacing w:after="0" w:line="240" w:lineRule="auto"/>
        <w:rPr>
          <w:rFonts w:asciiTheme="minorHAnsi" w:hAnsiTheme="minorHAnsi" w:cstheme="minorHAnsi"/>
          <w:szCs w:val="20"/>
        </w:rPr>
      </w:pPr>
      <w:r w:rsidRPr="00892EC4">
        <w:rPr>
          <w:rFonts w:asciiTheme="minorHAnsi" w:hAnsiTheme="minorHAnsi" w:cstheme="minorHAnsi"/>
          <w:szCs w:val="20"/>
        </w:rPr>
        <w:t xml:space="preserve">Part E: Building Services and Environmental Design; and </w:t>
      </w:r>
    </w:p>
    <w:p w14:paraId="19B77EF6" w14:textId="24F648C6" w:rsidR="000B0168" w:rsidRPr="00892EC4" w:rsidRDefault="00AE7FDA" w:rsidP="000B0168">
      <w:pPr>
        <w:pStyle w:val="ListParagraph"/>
        <w:numPr>
          <w:ilvl w:val="0"/>
          <w:numId w:val="26"/>
        </w:numPr>
        <w:autoSpaceDE w:val="0"/>
        <w:autoSpaceDN w:val="0"/>
        <w:adjustRightInd w:val="0"/>
        <w:spacing w:after="0" w:line="240" w:lineRule="auto"/>
        <w:rPr>
          <w:rFonts w:asciiTheme="minorHAnsi" w:hAnsiTheme="minorHAnsi" w:cstheme="minorHAnsi"/>
          <w:szCs w:val="20"/>
        </w:rPr>
      </w:pPr>
      <w:r w:rsidRPr="00892EC4">
        <w:rPr>
          <w:rFonts w:asciiTheme="minorHAnsi" w:hAnsiTheme="minorHAnsi" w:cstheme="minorHAnsi"/>
          <w:szCs w:val="20"/>
        </w:rPr>
        <w:t xml:space="preserve">Part F: Project Implementation. </w:t>
      </w:r>
    </w:p>
    <w:p w14:paraId="0649C43E" w14:textId="77777777" w:rsidR="000B0168" w:rsidRPr="00892EC4" w:rsidRDefault="000B0168" w:rsidP="00B770C2">
      <w:pPr>
        <w:autoSpaceDE w:val="0"/>
        <w:autoSpaceDN w:val="0"/>
        <w:adjustRightInd w:val="0"/>
        <w:spacing w:after="0" w:line="240" w:lineRule="auto"/>
        <w:rPr>
          <w:rFonts w:cstheme="minorHAnsi"/>
          <w:sz w:val="20"/>
          <w:szCs w:val="20"/>
        </w:rPr>
      </w:pPr>
    </w:p>
    <w:p w14:paraId="4062BD89" w14:textId="2F8E6F1F" w:rsidR="008F55E4" w:rsidRPr="00892EC4" w:rsidRDefault="00AE7FDA" w:rsidP="00B770C2">
      <w:pPr>
        <w:autoSpaceDE w:val="0"/>
        <w:autoSpaceDN w:val="0"/>
        <w:adjustRightInd w:val="0"/>
        <w:spacing w:after="0" w:line="240" w:lineRule="auto"/>
        <w:rPr>
          <w:rFonts w:cstheme="minorHAnsi"/>
          <w:sz w:val="20"/>
          <w:szCs w:val="20"/>
        </w:rPr>
      </w:pPr>
      <w:r w:rsidRPr="00892EC4">
        <w:rPr>
          <w:rFonts w:cstheme="minorHAnsi"/>
          <w:sz w:val="20"/>
          <w:szCs w:val="20"/>
        </w:rPr>
        <w:t>A ‘patient’ will be referred to as the ‘consumer’ in this document as this reflects the terminology used within a mental health context.</w:t>
      </w:r>
    </w:p>
    <w:p w14:paraId="73FA4C69" w14:textId="77777777" w:rsidR="004F40B5" w:rsidRPr="00892EC4" w:rsidRDefault="004F40B5" w:rsidP="00B770C2">
      <w:pPr>
        <w:autoSpaceDE w:val="0"/>
        <w:autoSpaceDN w:val="0"/>
        <w:adjustRightInd w:val="0"/>
        <w:spacing w:after="0" w:line="240" w:lineRule="auto"/>
        <w:rPr>
          <w:rFonts w:cstheme="minorHAnsi"/>
          <w:sz w:val="20"/>
          <w:szCs w:val="20"/>
        </w:rPr>
      </w:pPr>
    </w:p>
    <w:p w14:paraId="4145D0FE" w14:textId="77777777" w:rsidR="004F40B5" w:rsidRPr="00892EC4" w:rsidRDefault="004F40B5" w:rsidP="00B770C2">
      <w:pPr>
        <w:autoSpaceDE w:val="0"/>
        <w:autoSpaceDN w:val="0"/>
        <w:adjustRightInd w:val="0"/>
        <w:spacing w:after="0" w:line="240" w:lineRule="auto"/>
        <w:rPr>
          <w:b/>
          <w:bCs/>
          <w:sz w:val="20"/>
          <w:szCs w:val="20"/>
          <w:u w:val="single"/>
        </w:rPr>
      </w:pPr>
      <w:r w:rsidRPr="00892EC4">
        <w:rPr>
          <w:b/>
          <w:bCs/>
          <w:sz w:val="20"/>
          <w:szCs w:val="20"/>
          <w:u w:val="single"/>
        </w:rPr>
        <w:t xml:space="preserve">03.04 Infection Prevention and Control </w:t>
      </w:r>
    </w:p>
    <w:p w14:paraId="39A841C3" w14:textId="77777777" w:rsidR="004F40B5" w:rsidRPr="00892EC4" w:rsidRDefault="004F40B5" w:rsidP="00B770C2">
      <w:pPr>
        <w:autoSpaceDE w:val="0"/>
        <w:autoSpaceDN w:val="0"/>
        <w:adjustRightInd w:val="0"/>
        <w:spacing w:after="0" w:line="240" w:lineRule="auto"/>
        <w:rPr>
          <w:sz w:val="20"/>
          <w:szCs w:val="20"/>
        </w:rPr>
      </w:pPr>
      <w:r w:rsidRPr="00892EC4">
        <w:rPr>
          <w:sz w:val="20"/>
          <w:szCs w:val="20"/>
        </w:rPr>
        <w:t>Alcohol based had rub (ABHR) should not be mounted on walls or beds in consumer areas of the PECC. Staff may carry ABHR instead.</w:t>
      </w:r>
    </w:p>
    <w:p w14:paraId="06AE6DE5" w14:textId="77777777" w:rsidR="004F40B5" w:rsidRPr="00892EC4" w:rsidRDefault="004F40B5" w:rsidP="00B770C2">
      <w:pPr>
        <w:autoSpaceDE w:val="0"/>
        <w:autoSpaceDN w:val="0"/>
        <w:adjustRightInd w:val="0"/>
        <w:spacing w:after="0" w:line="240" w:lineRule="auto"/>
        <w:rPr>
          <w:sz w:val="20"/>
          <w:szCs w:val="20"/>
        </w:rPr>
      </w:pPr>
    </w:p>
    <w:p w14:paraId="079AE5F7" w14:textId="31CC538F" w:rsidR="004F40B5" w:rsidRPr="00892EC4" w:rsidRDefault="004F40B5" w:rsidP="00B770C2">
      <w:pPr>
        <w:autoSpaceDE w:val="0"/>
        <w:autoSpaceDN w:val="0"/>
        <w:adjustRightInd w:val="0"/>
        <w:spacing w:after="0" w:line="240" w:lineRule="auto"/>
        <w:rPr>
          <w:sz w:val="20"/>
          <w:szCs w:val="20"/>
        </w:rPr>
      </w:pPr>
      <w:r w:rsidRPr="00892EC4">
        <w:rPr>
          <w:sz w:val="20"/>
          <w:szCs w:val="20"/>
        </w:rPr>
        <w:t xml:space="preserve">Refer to: </w:t>
      </w:r>
    </w:p>
    <w:p w14:paraId="0EEE290C" w14:textId="6DE5E431" w:rsidR="004F40B5" w:rsidRPr="005B686E" w:rsidRDefault="004F40B5" w:rsidP="005B686E">
      <w:pPr>
        <w:pStyle w:val="ListParagraph"/>
        <w:numPr>
          <w:ilvl w:val="0"/>
          <w:numId w:val="43"/>
        </w:numPr>
        <w:autoSpaceDE w:val="0"/>
        <w:autoSpaceDN w:val="0"/>
        <w:adjustRightInd w:val="0"/>
        <w:spacing w:after="0" w:line="240" w:lineRule="auto"/>
        <w:rPr>
          <w:szCs w:val="20"/>
        </w:rPr>
      </w:pPr>
      <w:r w:rsidRPr="005B686E">
        <w:rPr>
          <w:szCs w:val="20"/>
        </w:rPr>
        <w:t xml:space="preserve">jurisdiction policies relating to infection prevention and control; and </w:t>
      </w:r>
    </w:p>
    <w:p w14:paraId="44DDAE0C" w14:textId="141453E9" w:rsidR="004F40B5" w:rsidRPr="005B686E" w:rsidRDefault="004F40B5" w:rsidP="005B686E">
      <w:pPr>
        <w:pStyle w:val="ListParagraph"/>
        <w:numPr>
          <w:ilvl w:val="0"/>
          <w:numId w:val="43"/>
        </w:numPr>
        <w:autoSpaceDE w:val="0"/>
        <w:autoSpaceDN w:val="0"/>
        <w:adjustRightInd w:val="0"/>
        <w:spacing w:after="0" w:line="240" w:lineRule="auto"/>
        <w:rPr>
          <w:rFonts w:cstheme="minorHAnsi"/>
          <w:szCs w:val="20"/>
        </w:rPr>
      </w:pPr>
      <w:proofErr w:type="spellStart"/>
      <w:r w:rsidRPr="005B686E">
        <w:rPr>
          <w:szCs w:val="20"/>
        </w:rPr>
        <w:t>AusHFG</w:t>
      </w:r>
      <w:proofErr w:type="spellEnd"/>
      <w:r w:rsidRPr="005B686E">
        <w:rPr>
          <w:szCs w:val="20"/>
        </w:rPr>
        <w:t xml:space="preserve"> Part D Infection Prevention and Control.</w:t>
      </w:r>
    </w:p>
    <w:p w14:paraId="7E39DDBF" w14:textId="659CF578" w:rsidR="005B686E" w:rsidRDefault="005B686E">
      <w:pPr>
        <w:rPr>
          <w:rFonts w:ascii="Calibri" w:hAnsi="Calibri" w:cs="Calibri"/>
          <w:b/>
          <w:bCs/>
          <w:color w:val="1F1F1F"/>
          <w:sz w:val="20"/>
          <w:szCs w:val="20"/>
        </w:rPr>
      </w:pPr>
      <w:r>
        <w:rPr>
          <w:rFonts w:ascii="Calibri" w:hAnsi="Calibri" w:cs="Calibri"/>
          <w:b/>
          <w:bCs/>
          <w:color w:val="1F1F1F"/>
          <w:sz w:val="20"/>
          <w:szCs w:val="20"/>
        </w:rPr>
        <w:br w:type="page"/>
      </w:r>
    </w:p>
    <w:p w14:paraId="2F0D1491" w14:textId="77777777" w:rsidR="008F55E4" w:rsidRPr="00892EC4" w:rsidRDefault="008F55E4" w:rsidP="00A17F11">
      <w:pPr>
        <w:autoSpaceDE w:val="0"/>
        <w:autoSpaceDN w:val="0"/>
        <w:adjustRightInd w:val="0"/>
        <w:spacing w:after="0" w:line="240" w:lineRule="auto"/>
        <w:rPr>
          <w:rFonts w:cstheme="minorHAnsi"/>
          <w:b/>
          <w:bCs/>
          <w:sz w:val="20"/>
          <w:szCs w:val="20"/>
          <w:u w:val="single"/>
        </w:rPr>
      </w:pPr>
      <w:r w:rsidRPr="00892EC4">
        <w:rPr>
          <w:rFonts w:cstheme="minorHAnsi"/>
          <w:b/>
          <w:bCs/>
          <w:sz w:val="20"/>
          <w:szCs w:val="20"/>
          <w:u w:val="single"/>
        </w:rPr>
        <w:lastRenderedPageBreak/>
        <w:t xml:space="preserve">03.09 Fixtures, Fittings &amp; Equipment </w:t>
      </w:r>
    </w:p>
    <w:p w14:paraId="1E240C74" w14:textId="77777777" w:rsidR="008F55E4" w:rsidRPr="00892EC4" w:rsidRDefault="008F55E4" w:rsidP="00A17F11">
      <w:pPr>
        <w:autoSpaceDE w:val="0"/>
        <w:autoSpaceDN w:val="0"/>
        <w:adjustRightInd w:val="0"/>
        <w:spacing w:after="0" w:line="240" w:lineRule="auto"/>
        <w:rPr>
          <w:rFonts w:cstheme="minorHAnsi"/>
          <w:b/>
          <w:bCs/>
          <w:sz w:val="20"/>
          <w:szCs w:val="20"/>
        </w:rPr>
      </w:pPr>
      <w:r w:rsidRPr="00892EC4">
        <w:rPr>
          <w:rFonts w:cstheme="minorHAnsi"/>
          <w:b/>
          <w:bCs/>
          <w:sz w:val="20"/>
          <w:szCs w:val="20"/>
        </w:rPr>
        <w:t>GENERAL</w:t>
      </w:r>
    </w:p>
    <w:p w14:paraId="6B363FD2" w14:textId="77777777" w:rsidR="008F55E4" w:rsidRPr="00892EC4" w:rsidRDefault="008F55E4" w:rsidP="00A17F11">
      <w:pPr>
        <w:autoSpaceDE w:val="0"/>
        <w:autoSpaceDN w:val="0"/>
        <w:adjustRightInd w:val="0"/>
        <w:spacing w:after="0" w:line="240" w:lineRule="auto"/>
        <w:rPr>
          <w:rFonts w:cstheme="minorHAnsi"/>
          <w:sz w:val="20"/>
          <w:szCs w:val="20"/>
        </w:rPr>
      </w:pPr>
      <w:r w:rsidRPr="00892EC4">
        <w:rPr>
          <w:rFonts w:cstheme="minorHAnsi"/>
          <w:sz w:val="20"/>
          <w:szCs w:val="20"/>
        </w:rPr>
        <w:t xml:space="preserve">Refer to the Room Data Sheets (RDS) and Room Layout Sheets (RLS) for further detailed information regarding the design of consumer accommodation and to: </w:t>
      </w:r>
    </w:p>
    <w:p w14:paraId="4B468FBB" w14:textId="2C7CA983" w:rsidR="008F55E4" w:rsidRPr="00892EC4" w:rsidRDefault="008F55E4" w:rsidP="00A17F11">
      <w:pPr>
        <w:pStyle w:val="ListParagraph"/>
        <w:numPr>
          <w:ilvl w:val="0"/>
          <w:numId w:val="24"/>
        </w:numPr>
        <w:autoSpaceDE w:val="0"/>
        <w:autoSpaceDN w:val="0"/>
        <w:adjustRightInd w:val="0"/>
        <w:spacing w:after="0" w:line="240" w:lineRule="auto"/>
        <w:jc w:val="left"/>
        <w:rPr>
          <w:rFonts w:asciiTheme="minorHAnsi" w:hAnsiTheme="minorHAnsi" w:cstheme="minorHAnsi"/>
          <w:szCs w:val="20"/>
        </w:rPr>
      </w:pPr>
      <w:proofErr w:type="spellStart"/>
      <w:r w:rsidRPr="00892EC4">
        <w:rPr>
          <w:rFonts w:asciiTheme="minorHAnsi" w:hAnsiTheme="minorHAnsi" w:cstheme="minorHAnsi"/>
          <w:szCs w:val="20"/>
        </w:rPr>
        <w:t>AusHFG</w:t>
      </w:r>
      <w:proofErr w:type="spellEnd"/>
      <w:r w:rsidRPr="00892EC4">
        <w:rPr>
          <w:rFonts w:asciiTheme="minorHAnsi" w:hAnsiTheme="minorHAnsi" w:cstheme="minorHAnsi"/>
          <w:szCs w:val="20"/>
        </w:rPr>
        <w:t xml:space="preserve"> Part C: Design for Access, Mobility, OHS and Security, Space Standards and Dimensions; and </w:t>
      </w:r>
    </w:p>
    <w:p w14:paraId="5063D9EA" w14:textId="04548289" w:rsidR="008F55E4" w:rsidRPr="00892EC4" w:rsidRDefault="008F55E4" w:rsidP="00A17F11">
      <w:pPr>
        <w:pStyle w:val="ListParagraph"/>
        <w:numPr>
          <w:ilvl w:val="0"/>
          <w:numId w:val="24"/>
        </w:numPr>
        <w:autoSpaceDE w:val="0"/>
        <w:autoSpaceDN w:val="0"/>
        <w:adjustRightInd w:val="0"/>
        <w:spacing w:after="0" w:line="240" w:lineRule="auto"/>
        <w:jc w:val="left"/>
        <w:rPr>
          <w:rFonts w:asciiTheme="minorHAnsi" w:hAnsiTheme="minorHAnsi" w:cstheme="minorHAnsi"/>
          <w:color w:val="1F1F1F"/>
          <w:szCs w:val="20"/>
        </w:rPr>
      </w:pPr>
      <w:proofErr w:type="spellStart"/>
      <w:r w:rsidRPr="00892EC4">
        <w:rPr>
          <w:rFonts w:asciiTheme="minorHAnsi" w:hAnsiTheme="minorHAnsi" w:cstheme="minorHAnsi"/>
          <w:szCs w:val="20"/>
        </w:rPr>
        <w:t>AusHFG</w:t>
      </w:r>
      <w:proofErr w:type="spellEnd"/>
      <w:r w:rsidRPr="00892EC4">
        <w:rPr>
          <w:rFonts w:asciiTheme="minorHAnsi" w:hAnsiTheme="minorHAnsi" w:cstheme="minorHAnsi"/>
          <w:szCs w:val="20"/>
        </w:rPr>
        <w:t xml:space="preserve"> Part F: Section 680 Furniture Fittings and Equipment </w:t>
      </w:r>
    </w:p>
    <w:p w14:paraId="6609C07B" w14:textId="77777777" w:rsidR="008F55E4" w:rsidRPr="00892EC4" w:rsidRDefault="008F55E4" w:rsidP="008F55E4">
      <w:pPr>
        <w:autoSpaceDE w:val="0"/>
        <w:autoSpaceDN w:val="0"/>
        <w:adjustRightInd w:val="0"/>
        <w:spacing w:after="0" w:line="240" w:lineRule="auto"/>
        <w:rPr>
          <w:rFonts w:cstheme="minorHAnsi"/>
          <w:sz w:val="20"/>
          <w:szCs w:val="20"/>
        </w:rPr>
      </w:pPr>
    </w:p>
    <w:p w14:paraId="60F071E3" w14:textId="3AE7B4A4" w:rsidR="008F55E4" w:rsidRPr="00892EC4" w:rsidRDefault="008F55E4" w:rsidP="008F55E4">
      <w:pPr>
        <w:autoSpaceDE w:val="0"/>
        <w:autoSpaceDN w:val="0"/>
        <w:adjustRightInd w:val="0"/>
        <w:spacing w:after="0" w:line="240" w:lineRule="auto"/>
        <w:rPr>
          <w:rFonts w:cstheme="minorHAnsi"/>
          <w:sz w:val="20"/>
          <w:szCs w:val="20"/>
        </w:rPr>
      </w:pPr>
      <w:r w:rsidRPr="00892EC4">
        <w:rPr>
          <w:rFonts w:cstheme="minorHAnsi"/>
          <w:sz w:val="20"/>
          <w:szCs w:val="20"/>
        </w:rPr>
        <w:t>All fixtures, fittings and equipment in consumer accessible areas must be of a type specifically manufactured and marketed as anti-ligature type and installed in accordance with the manufacturer’s instructions.</w:t>
      </w:r>
    </w:p>
    <w:p w14:paraId="467BA1B9" w14:textId="77777777" w:rsidR="00D457C7" w:rsidRDefault="00D457C7" w:rsidP="008F55E4">
      <w:pPr>
        <w:autoSpaceDE w:val="0"/>
        <w:autoSpaceDN w:val="0"/>
        <w:adjustRightInd w:val="0"/>
        <w:spacing w:after="0" w:line="240" w:lineRule="auto"/>
        <w:rPr>
          <w:rFonts w:cstheme="minorHAnsi"/>
          <w:color w:val="1F1F1F"/>
        </w:rPr>
      </w:pPr>
    </w:p>
    <w:p w14:paraId="650E9B21" w14:textId="77777777" w:rsidR="008B2CFA" w:rsidRDefault="008B2CFA" w:rsidP="00B770C2">
      <w:pPr>
        <w:autoSpaceDE w:val="0"/>
        <w:autoSpaceDN w:val="0"/>
        <w:adjustRightInd w:val="0"/>
        <w:spacing w:after="0" w:line="240" w:lineRule="auto"/>
        <w:rPr>
          <w:rFonts w:ascii="Calibri" w:hAnsi="Calibri" w:cs="Calibri"/>
          <w:color w:val="1F1F1F"/>
        </w:rPr>
      </w:pPr>
    </w:p>
    <w:p w14:paraId="134073B4" w14:textId="2F91D3BB" w:rsidR="007F6C66" w:rsidRPr="00AB4685" w:rsidRDefault="007F6C66" w:rsidP="00B770C2">
      <w:pPr>
        <w:autoSpaceDE w:val="0"/>
        <w:autoSpaceDN w:val="0"/>
        <w:adjustRightInd w:val="0"/>
        <w:spacing w:after="0" w:line="240" w:lineRule="auto"/>
        <w:rPr>
          <w:rFonts w:cstheme="minorHAnsi"/>
          <w:b/>
          <w:bCs/>
          <w:sz w:val="24"/>
          <w:szCs w:val="24"/>
        </w:rPr>
      </w:pPr>
      <w:r w:rsidRPr="00AB4685">
        <w:rPr>
          <w:rFonts w:cstheme="minorHAnsi"/>
          <w:b/>
          <w:bCs/>
          <w:sz w:val="24"/>
          <w:szCs w:val="24"/>
        </w:rPr>
        <w:t>Psychiatric Emergency Care Centre PECC</w:t>
      </w:r>
    </w:p>
    <w:p w14:paraId="7535DBB5" w14:textId="77777777" w:rsidR="007F6C66" w:rsidRDefault="007F6C66" w:rsidP="00B770C2">
      <w:pPr>
        <w:autoSpaceDE w:val="0"/>
        <w:autoSpaceDN w:val="0"/>
        <w:adjustRightInd w:val="0"/>
        <w:spacing w:after="0" w:line="240" w:lineRule="auto"/>
        <w:rPr>
          <w:rFonts w:ascii="Calibri" w:hAnsi="Calibri" w:cs="Calibri"/>
          <w:color w:val="1F1F1F"/>
        </w:rPr>
      </w:pPr>
    </w:p>
    <w:tbl>
      <w:tblPr>
        <w:tblStyle w:val="TableGrid1"/>
        <w:tblW w:w="9225" w:type="dxa"/>
        <w:tblInd w:w="-5" w:type="dxa"/>
        <w:tblCellMar>
          <w:top w:w="9" w:type="dxa"/>
          <w:left w:w="107" w:type="dxa"/>
          <w:right w:w="60" w:type="dxa"/>
        </w:tblCellMar>
        <w:tblLook w:val="04A0" w:firstRow="1" w:lastRow="0" w:firstColumn="1" w:lastColumn="0" w:noHBand="0" w:noVBand="1"/>
      </w:tblPr>
      <w:tblGrid>
        <w:gridCol w:w="1116"/>
        <w:gridCol w:w="1530"/>
        <w:gridCol w:w="4143"/>
        <w:gridCol w:w="2436"/>
      </w:tblGrid>
      <w:tr w:rsidR="005D0BB2" w14:paraId="1311B290" w14:textId="77777777" w:rsidTr="007C673E">
        <w:trPr>
          <w:trHeight w:val="339"/>
        </w:trPr>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9A46F8E" w14:textId="6B0BE660" w:rsidR="00E110A2" w:rsidRPr="00E110A2" w:rsidRDefault="00E110A2" w:rsidP="00A40279">
            <w:pPr>
              <w:spacing w:line="259" w:lineRule="auto"/>
              <w:rPr>
                <w:rFonts w:cstheme="minorHAnsi"/>
                <w:b/>
                <w:bCs/>
                <w:sz w:val="24"/>
                <w:szCs w:val="24"/>
              </w:rPr>
            </w:pPr>
            <w:r w:rsidRPr="00E110A2">
              <w:rPr>
                <w:rFonts w:cstheme="minorHAnsi"/>
                <w:b/>
                <w:bCs/>
                <w:sz w:val="24"/>
                <w:szCs w:val="24"/>
              </w:rPr>
              <w:t>Item</w:t>
            </w:r>
          </w:p>
        </w:tc>
        <w:tc>
          <w:tcPr>
            <w:tcW w:w="156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9236A89" w14:textId="40F52A95" w:rsidR="00E110A2" w:rsidRDefault="00E110A2" w:rsidP="00A40279">
            <w:pPr>
              <w:rPr>
                <w:rFonts w:cstheme="minorHAnsi"/>
                <w:b/>
                <w:sz w:val="24"/>
                <w:szCs w:val="24"/>
              </w:rPr>
            </w:pPr>
            <w:r>
              <w:rPr>
                <w:rFonts w:cstheme="minorHAnsi"/>
                <w:b/>
                <w:sz w:val="24"/>
                <w:szCs w:val="24"/>
              </w:rPr>
              <w:t>Location</w:t>
            </w:r>
          </w:p>
        </w:tc>
        <w:tc>
          <w:tcPr>
            <w:tcW w:w="429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4585A21" w14:textId="45F71940" w:rsidR="00E110A2" w:rsidRPr="009A653B" w:rsidRDefault="007C673E" w:rsidP="00A40279">
            <w:pPr>
              <w:spacing w:line="259" w:lineRule="auto"/>
              <w:rPr>
                <w:rFonts w:cstheme="minorHAnsi"/>
                <w:sz w:val="24"/>
                <w:szCs w:val="24"/>
              </w:rPr>
            </w:pPr>
            <w:r>
              <w:rPr>
                <w:rFonts w:cstheme="minorHAnsi"/>
                <w:b/>
                <w:sz w:val="24"/>
                <w:szCs w:val="24"/>
              </w:rPr>
              <w:t xml:space="preserve">Galvin Engineering </w:t>
            </w:r>
            <w:r w:rsidR="00E110A2">
              <w:rPr>
                <w:rFonts w:cstheme="minorHAnsi"/>
                <w:b/>
                <w:sz w:val="24"/>
                <w:szCs w:val="24"/>
              </w:rPr>
              <w:t>Product Description</w:t>
            </w:r>
          </w:p>
        </w:tc>
        <w:tc>
          <w:tcPr>
            <w:tcW w:w="224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C8658AA" w14:textId="77777777" w:rsidR="00E110A2" w:rsidRPr="007C673E" w:rsidRDefault="00E110A2" w:rsidP="00A40279">
            <w:pPr>
              <w:spacing w:line="259" w:lineRule="auto"/>
              <w:ind w:right="-60"/>
              <w:rPr>
                <w:rFonts w:cstheme="minorHAnsi"/>
                <w:b/>
                <w:sz w:val="24"/>
                <w:szCs w:val="24"/>
              </w:rPr>
            </w:pPr>
            <w:r w:rsidRPr="007C673E">
              <w:rPr>
                <w:rFonts w:cstheme="minorHAnsi"/>
                <w:b/>
                <w:sz w:val="24"/>
                <w:szCs w:val="24"/>
              </w:rPr>
              <w:t>Image</w:t>
            </w:r>
          </w:p>
        </w:tc>
      </w:tr>
      <w:tr w:rsidR="005D0BB2" w:rsidRPr="00CA2749" w14:paraId="37A0AFBF" w14:textId="77777777" w:rsidTr="007C673E">
        <w:tblPrEx>
          <w:tblCellMar>
            <w:left w:w="108" w:type="dxa"/>
            <w:right w:w="108" w:type="dxa"/>
          </w:tblCellMar>
        </w:tblPrEx>
        <w:trPr>
          <w:trHeight w:val="1025"/>
        </w:trPr>
        <w:tc>
          <w:tcPr>
            <w:tcW w:w="1134" w:type="dxa"/>
            <w:tcBorders>
              <w:top w:val="single" w:sz="4" w:space="0" w:color="221F1F"/>
              <w:left w:val="single" w:sz="4" w:space="0" w:color="221F1F"/>
              <w:bottom w:val="single" w:sz="4" w:space="0" w:color="221F1F"/>
              <w:right w:val="single" w:sz="4" w:space="0" w:color="221F1F"/>
            </w:tcBorders>
          </w:tcPr>
          <w:p w14:paraId="34610074" w14:textId="4C0D232A" w:rsidR="00F16F5A" w:rsidRPr="00083A9C" w:rsidRDefault="00F16F5A" w:rsidP="00F16F5A">
            <w:pPr>
              <w:rPr>
                <w:rFonts w:ascii="Calibri" w:hAnsi="Calibri" w:cs="Calibri"/>
                <w:b/>
                <w:bCs/>
                <w:color w:val="000000"/>
              </w:rPr>
            </w:pPr>
            <w:r w:rsidRPr="00083A9C">
              <w:rPr>
                <w:rFonts w:ascii="Calibri" w:hAnsi="Calibri" w:cs="Calibri"/>
                <w:b/>
                <w:bCs/>
                <w:color w:val="000000"/>
              </w:rPr>
              <w:t>HYBA-078               HYTP-024</w:t>
            </w:r>
          </w:p>
          <w:p w14:paraId="28FBEC2C" w14:textId="05BFD36D" w:rsidR="00F16F5A" w:rsidRPr="00083A9C" w:rsidRDefault="00F16F5A" w:rsidP="00F16F5A">
            <w:pPr>
              <w:rPr>
                <w:rFonts w:cstheme="minorHAnsi"/>
                <w:b/>
                <w:bCs/>
              </w:rPr>
            </w:pPr>
          </w:p>
        </w:tc>
        <w:tc>
          <w:tcPr>
            <w:tcW w:w="1560" w:type="dxa"/>
            <w:tcBorders>
              <w:top w:val="single" w:sz="4" w:space="0" w:color="221F1F"/>
              <w:left w:val="single" w:sz="4" w:space="0" w:color="221F1F"/>
              <w:bottom w:val="single" w:sz="4" w:space="0" w:color="221F1F"/>
              <w:right w:val="single" w:sz="4" w:space="0" w:color="221F1F"/>
            </w:tcBorders>
          </w:tcPr>
          <w:p w14:paraId="5248743F" w14:textId="5CFC04A9" w:rsidR="00F16F5A" w:rsidRDefault="00F16F5A" w:rsidP="00F16F5A">
            <w:r>
              <w:rPr>
                <w:rFonts w:ascii="Calibri" w:hAnsi="Calibri" w:cs="Calibri"/>
                <w:color w:val="000000"/>
              </w:rPr>
              <w:t>PECC Ensuite Mental Health</w:t>
            </w:r>
          </w:p>
        </w:tc>
        <w:tc>
          <w:tcPr>
            <w:tcW w:w="4290" w:type="dxa"/>
            <w:tcBorders>
              <w:top w:val="single" w:sz="4" w:space="0" w:color="221F1F"/>
              <w:left w:val="single" w:sz="4" w:space="0" w:color="221F1F"/>
              <w:bottom w:val="single" w:sz="4" w:space="0" w:color="221F1F"/>
              <w:right w:val="single" w:sz="4" w:space="0" w:color="221F1F"/>
            </w:tcBorders>
          </w:tcPr>
          <w:p w14:paraId="11996F19" w14:textId="45C08053" w:rsidR="000816F6" w:rsidRPr="00083A9C" w:rsidRDefault="00000000" w:rsidP="00F16F5A">
            <w:pPr>
              <w:rPr>
                <w:rFonts w:ascii="Calibri" w:hAnsi="Calibri" w:cs="Calibri"/>
                <w:b/>
                <w:bCs/>
                <w:color w:val="000000"/>
              </w:rPr>
            </w:pPr>
            <w:hyperlink r:id="rId8" w:history="1">
              <w:r w:rsidR="00F76FB8" w:rsidRPr="00A40113">
                <w:rPr>
                  <w:rStyle w:val="Hyperlink"/>
                  <w:rFonts w:ascii="Calibri" w:eastAsiaTheme="minorHAnsi" w:hAnsi="Calibri" w:cs="Calibri"/>
                  <w:b/>
                  <w:bCs/>
                  <w:lang w:val="en-AU" w:eastAsia="en-US"/>
                </w:rPr>
                <w:t>WHB-201W-NB-AUS</w:t>
              </w:r>
            </w:hyperlink>
          </w:p>
          <w:p w14:paraId="42214557" w14:textId="285D0880" w:rsidR="00F16F5A" w:rsidRPr="00216A3A" w:rsidRDefault="00F16F5A" w:rsidP="00F16F5A">
            <w:pPr>
              <w:rPr>
                <w:rFonts w:cstheme="minorHAnsi"/>
                <w:b/>
                <w:bCs/>
              </w:rPr>
            </w:pPr>
            <w:r>
              <w:rPr>
                <w:rFonts w:ascii="Calibri" w:hAnsi="Calibri" w:cs="Calibri"/>
                <w:color w:val="000000"/>
              </w:rPr>
              <w:t xml:space="preserve">Wallgate Anti-Ligature, Anti-Vandal Solid Surface Basin with Single Out No Tap Holes </w:t>
            </w:r>
          </w:p>
        </w:tc>
        <w:tc>
          <w:tcPr>
            <w:tcW w:w="2241" w:type="dxa"/>
            <w:tcBorders>
              <w:top w:val="single" w:sz="4" w:space="0" w:color="221F1F"/>
              <w:left w:val="single" w:sz="4" w:space="0" w:color="221F1F"/>
              <w:bottom w:val="single" w:sz="4" w:space="0" w:color="221F1F"/>
              <w:right w:val="single" w:sz="4" w:space="0" w:color="221F1F"/>
            </w:tcBorders>
            <w:vAlign w:val="center"/>
          </w:tcPr>
          <w:p w14:paraId="116DE1F1" w14:textId="7EB0B937" w:rsidR="00F16F5A" w:rsidRPr="0098039E" w:rsidRDefault="005B1DCE" w:rsidP="00F16F5A">
            <w:pPr>
              <w:ind w:right="-60"/>
              <w:jc w:val="center"/>
              <w:rPr>
                <w:rFonts w:cstheme="minorHAnsi"/>
                <w:sz w:val="6"/>
                <w:szCs w:val="6"/>
              </w:rPr>
            </w:pPr>
            <w:r>
              <w:rPr>
                <w:rFonts w:ascii="Calibri" w:hAnsi="Calibri" w:cs="Calibri"/>
                <w:b/>
                <w:bCs/>
                <w:noProof/>
                <w:color w:val="000000"/>
              </w:rPr>
              <w:drawing>
                <wp:inline distT="0" distB="0" distL="0" distR="0" wp14:anchorId="508915E2" wp14:editId="1EE643C3">
                  <wp:extent cx="1202297" cy="87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730" t="6141" r="10324" b="25956"/>
                          <a:stretch/>
                        </pic:blipFill>
                        <pic:spPr bwMode="auto">
                          <a:xfrm>
                            <a:off x="0" y="0"/>
                            <a:ext cx="1220557" cy="889609"/>
                          </a:xfrm>
                          <a:prstGeom prst="rect">
                            <a:avLst/>
                          </a:prstGeom>
                          <a:noFill/>
                          <a:ln>
                            <a:noFill/>
                          </a:ln>
                          <a:extLst>
                            <a:ext uri="{53640926-AAD7-44D8-BBD7-CCE9431645EC}">
                              <a14:shadowObscured xmlns:a14="http://schemas.microsoft.com/office/drawing/2010/main"/>
                            </a:ext>
                          </a:extLst>
                        </pic:spPr>
                      </pic:pic>
                    </a:graphicData>
                  </a:graphic>
                </wp:inline>
              </w:drawing>
            </w:r>
            <w:r w:rsidR="0098039E">
              <w:rPr>
                <w:rFonts w:cstheme="minorHAnsi"/>
              </w:rPr>
              <w:br/>
            </w:r>
          </w:p>
        </w:tc>
      </w:tr>
      <w:tr w:rsidR="005D0BB2" w:rsidRPr="00CA2749" w14:paraId="24FDD726" w14:textId="77777777" w:rsidTr="007C673E">
        <w:tblPrEx>
          <w:tblCellMar>
            <w:left w:w="108" w:type="dxa"/>
            <w:right w:w="108" w:type="dxa"/>
          </w:tblCellMar>
        </w:tblPrEx>
        <w:trPr>
          <w:trHeight w:val="1025"/>
        </w:trPr>
        <w:tc>
          <w:tcPr>
            <w:tcW w:w="1134" w:type="dxa"/>
            <w:tcBorders>
              <w:top w:val="single" w:sz="4" w:space="0" w:color="221F1F"/>
              <w:left w:val="single" w:sz="4" w:space="0" w:color="221F1F"/>
              <w:bottom w:val="single" w:sz="4" w:space="0" w:color="221F1F"/>
              <w:right w:val="single" w:sz="4" w:space="0" w:color="221F1F"/>
            </w:tcBorders>
          </w:tcPr>
          <w:p w14:paraId="2A82F1A1" w14:textId="07B3FF60" w:rsidR="00F16F5A" w:rsidRPr="00083A9C" w:rsidRDefault="00F16F5A" w:rsidP="00F16F5A">
            <w:pPr>
              <w:rPr>
                <w:rFonts w:cstheme="minorHAnsi"/>
                <w:b/>
                <w:bCs/>
              </w:rPr>
            </w:pPr>
            <w:r w:rsidRPr="00083A9C">
              <w:rPr>
                <w:rFonts w:ascii="Calibri" w:hAnsi="Calibri" w:cs="Calibri"/>
                <w:b/>
                <w:bCs/>
                <w:color w:val="000000"/>
              </w:rPr>
              <w:t>FIDI-038</w:t>
            </w:r>
          </w:p>
        </w:tc>
        <w:tc>
          <w:tcPr>
            <w:tcW w:w="1560" w:type="dxa"/>
            <w:tcBorders>
              <w:top w:val="single" w:sz="4" w:space="0" w:color="221F1F"/>
              <w:left w:val="single" w:sz="4" w:space="0" w:color="221F1F"/>
              <w:bottom w:val="single" w:sz="4" w:space="0" w:color="221F1F"/>
              <w:right w:val="single" w:sz="4" w:space="0" w:color="221F1F"/>
            </w:tcBorders>
          </w:tcPr>
          <w:p w14:paraId="1AB6C08E" w14:textId="4B4BA4FB" w:rsidR="00F16F5A" w:rsidRDefault="00F16F5A" w:rsidP="00F16F5A">
            <w:r>
              <w:rPr>
                <w:rFonts w:ascii="Calibri" w:hAnsi="Calibri" w:cs="Calibri"/>
                <w:color w:val="000000"/>
              </w:rPr>
              <w:t>PECC Ensuite Mental Health</w:t>
            </w:r>
          </w:p>
        </w:tc>
        <w:tc>
          <w:tcPr>
            <w:tcW w:w="4290" w:type="dxa"/>
            <w:tcBorders>
              <w:top w:val="single" w:sz="4" w:space="0" w:color="221F1F"/>
              <w:left w:val="single" w:sz="4" w:space="0" w:color="221F1F"/>
              <w:bottom w:val="single" w:sz="4" w:space="0" w:color="221F1F"/>
              <w:right w:val="single" w:sz="4" w:space="0" w:color="221F1F"/>
            </w:tcBorders>
          </w:tcPr>
          <w:p w14:paraId="4E1346D9" w14:textId="7A6213DA" w:rsidR="000816F6" w:rsidRPr="00083A9C" w:rsidRDefault="00000000" w:rsidP="00F16F5A">
            <w:pPr>
              <w:rPr>
                <w:rFonts w:ascii="Calibri" w:hAnsi="Calibri" w:cs="Calibri"/>
                <w:b/>
                <w:bCs/>
                <w:color w:val="000000"/>
              </w:rPr>
            </w:pPr>
            <w:hyperlink r:id="rId10" w:history="1">
              <w:r w:rsidR="00F76FB8" w:rsidRPr="007855E0">
                <w:rPr>
                  <w:rStyle w:val="Hyperlink"/>
                  <w:rFonts w:ascii="Calibri" w:eastAsiaTheme="minorHAnsi" w:hAnsi="Calibri" w:cs="Calibri"/>
                  <w:b/>
                  <w:bCs/>
                  <w:lang w:val="en-AU" w:eastAsia="en-US"/>
                </w:rPr>
                <w:t>TRH-04</w:t>
              </w:r>
            </w:hyperlink>
          </w:p>
          <w:p w14:paraId="454490E7" w14:textId="4EC2F5D0" w:rsidR="00F16F5A" w:rsidRPr="00216A3A" w:rsidRDefault="00F16F5A" w:rsidP="00F16F5A">
            <w:pPr>
              <w:rPr>
                <w:rFonts w:cstheme="minorHAnsi"/>
                <w:b/>
                <w:bCs/>
              </w:rPr>
            </w:pPr>
            <w:r>
              <w:rPr>
                <w:rFonts w:ascii="Calibri" w:hAnsi="Calibri" w:cs="Calibri"/>
                <w:color w:val="000000"/>
              </w:rPr>
              <w:t xml:space="preserve">Wallgate Anti-Ligature, </w:t>
            </w:r>
            <w:r w:rsidR="00D6077F">
              <w:rPr>
                <w:rFonts w:ascii="Calibri" w:hAnsi="Calibri" w:cs="Calibri"/>
                <w:color w:val="000000"/>
              </w:rPr>
              <w:t>Anti-Vandal</w:t>
            </w:r>
            <w:r>
              <w:rPr>
                <w:rFonts w:ascii="Calibri" w:hAnsi="Calibri" w:cs="Calibri"/>
                <w:color w:val="000000"/>
              </w:rPr>
              <w:t xml:space="preserve"> Recessed Toilet Roll Holder Solid Surface </w:t>
            </w:r>
          </w:p>
        </w:tc>
        <w:tc>
          <w:tcPr>
            <w:tcW w:w="2241" w:type="dxa"/>
            <w:tcBorders>
              <w:top w:val="single" w:sz="4" w:space="0" w:color="221F1F"/>
              <w:left w:val="single" w:sz="4" w:space="0" w:color="221F1F"/>
              <w:bottom w:val="single" w:sz="4" w:space="0" w:color="221F1F"/>
              <w:right w:val="single" w:sz="4" w:space="0" w:color="221F1F"/>
            </w:tcBorders>
            <w:vAlign w:val="center"/>
          </w:tcPr>
          <w:p w14:paraId="7277B7CB" w14:textId="24BC9FC1" w:rsidR="00F16F5A" w:rsidRPr="00216A3A" w:rsidRDefault="007855E0" w:rsidP="00F16F5A">
            <w:pPr>
              <w:ind w:right="-60"/>
              <w:jc w:val="center"/>
              <w:rPr>
                <w:rFonts w:cstheme="minorHAnsi"/>
              </w:rPr>
            </w:pPr>
            <w:r>
              <w:rPr>
                <w:rFonts w:cstheme="minorHAnsi"/>
                <w:noProof/>
              </w:rPr>
              <w:drawing>
                <wp:inline distT="0" distB="0" distL="0" distR="0" wp14:anchorId="6AB3D6AC" wp14:editId="0FC65B75">
                  <wp:extent cx="994865" cy="110013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123" t="6407" r="24194" b="8590"/>
                          <a:stretch/>
                        </pic:blipFill>
                        <pic:spPr bwMode="auto">
                          <a:xfrm>
                            <a:off x="0" y="0"/>
                            <a:ext cx="1022413" cy="11306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D0BB2" w:rsidRPr="00CA2749" w14:paraId="1E573A62" w14:textId="77777777" w:rsidTr="006139F0">
        <w:tblPrEx>
          <w:tblCellMar>
            <w:left w:w="108" w:type="dxa"/>
            <w:right w:w="108" w:type="dxa"/>
          </w:tblCellMar>
        </w:tblPrEx>
        <w:trPr>
          <w:trHeight w:val="1757"/>
        </w:trPr>
        <w:tc>
          <w:tcPr>
            <w:tcW w:w="1134" w:type="dxa"/>
            <w:vMerge w:val="restart"/>
            <w:tcBorders>
              <w:top w:val="single" w:sz="4" w:space="0" w:color="221F1F"/>
              <w:left w:val="single" w:sz="4" w:space="0" w:color="221F1F"/>
              <w:right w:val="single" w:sz="4" w:space="0" w:color="221F1F"/>
            </w:tcBorders>
          </w:tcPr>
          <w:p w14:paraId="39338A3F" w14:textId="1F58BB60" w:rsidR="000816F6" w:rsidRPr="00083A9C" w:rsidRDefault="000816F6" w:rsidP="00F16F5A">
            <w:pPr>
              <w:rPr>
                <w:rFonts w:cstheme="minorHAnsi"/>
                <w:b/>
                <w:bCs/>
              </w:rPr>
            </w:pPr>
            <w:r w:rsidRPr="00083A9C">
              <w:rPr>
                <w:rFonts w:ascii="Calibri" w:hAnsi="Calibri" w:cs="Calibri"/>
                <w:b/>
                <w:bCs/>
                <w:color w:val="000000"/>
              </w:rPr>
              <w:t>HYTP-002</w:t>
            </w:r>
          </w:p>
        </w:tc>
        <w:tc>
          <w:tcPr>
            <w:tcW w:w="1560" w:type="dxa"/>
            <w:vMerge w:val="restart"/>
            <w:tcBorders>
              <w:top w:val="single" w:sz="4" w:space="0" w:color="221F1F"/>
              <w:left w:val="single" w:sz="4" w:space="0" w:color="221F1F"/>
              <w:right w:val="single" w:sz="4" w:space="0" w:color="221F1F"/>
            </w:tcBorders>
          </w:tcPr>
          <w:p w14:paraId="6805C281" w14:textId="30050601" w:rsidR="000816F6" w:rsidRDefault="000816F6" w:rsidP="00F16F5A">
            <w:r>
              <w:rPr>
                <w:rFonts w:ascii="Calibri" w:hAnsi="Calibri" w:cs="Calibri"/>
                <w:color w:val="000000"/>
              </w:rPr>
              <w:t>PECC Ensuite Mental Health</w:t>
            </w:r>
          </w:p>
        </w:tc>
        <w:tc>
          <w:tcPr>
            <w:tcW w:w="4290" w:type="dxa"/>
            <w:tcBorders>
              <w:top w:val="single" w:sz="4" w:space="0" w:color="221F1F"/>
              <w:left w:val="single" w:sz="4" w:space="0" w:color="221F1F"/>
              <w:bottom w:val="single" w:sz="4" w:space="0" w:color="221F1F"/>
              <w:right w:val="single" w:sz="4" w:space="0" w:color="221F1F"/>
            </w:tcBorders>
          </w:tcPr>
          <w:p w14:paraId="7A1200E2" w14:textId="2065AB38" w:rsidR="000816F6" w:rsidRPr="00083A9C" w:rsidRDefault="00000000" w:rsidP="00F16F5A">
            <w:pPr>
              <w:rPr>
                <w:rFonts w:ascii="Calibri" w:hAnsi="Calibri" w:cs="Calibri"/>
                <w:b/>
                <w:bCs/>
                <w:color w:val="000000"/>
              </w:rPr>
            </w:pPr>
            <w:hyperlink r:id="rId12" w:history="1">
              <w:r w:rsidR="00F76FB8" w:rsidRPr="000440A5">
                <w:rPr>
                  <w:rStyle w:val="Hyperlink"/>
                  <w:rFonts w:ascii="Calibri" w:eastAsiaTheme="minorHAnsi" w:hAnsi="Calibri" w:cs="Calibri"/>
                  <w:b/>
                  <w:bCs/>
                  <w:lang w:val="en-AU" w:eastAsia="en-US"/>
                </w:rPr>
                <w:t>CWC-155W-AST-AUS</w:t>
              </w:r>
            </w:hyperlink>
          </w:p>
          <w:p w14:paraId="0264A7FA" w14:textId="63D1881E" w:rsidR="000816F6" w:rsidRPr="00216A3A" w:rsidRDefault="000816F6" w:rsidP="00F16F5A">
            <w:pPr>
              <w:rPr>
                <w:rFonts w:cstheme="minorHAnsi"/>
                <w:b/>
                <w:bCs/>
              </w:rPr>
            </w:pPr>
            <w:r>
              <w:rPr>
                <w:rFonts w:ascii="Calibri" w:hAnsi="Calibri" w:cs="Calibri"/>
                <w:color w:val="000000"/>
              </w:rPr>
              <w:t xml:space="preserve">Wallgate Anti-Ligature, Anti-Vandal Solid Surface Back </w:t>
            </w:r>
            <w:proofErr w:type="gramStart"/>
            <w:r>
              <w:rPr>
                <w:rFonts w:ascii="Calibri" w:hAnsi="Calibri" w:cs="Calibri"/>
                <w:color w:val="000000"/>
              </w:rPr>
              <w:t>To</w:t>
            </w:r>
            <w:proofErr w:type="gramEnd"/>
            <w:r>
              <w:rPr>
                <w:rFonts w:ascii="Calibri" w:hAnsi="Calibri" w:cs="Calibri"/>
                <w:color w:val="000000"/>
              </w:rPr>
              <w:t xml:space="preserve"> Wall Pan S&amp;P with Grey Integrated Seat 446x702</w:t>
            </w:r>
          </w:p>
        </w:tc>
        <w:tc>
          <w:tcPr>
            <w:tcW w:w="2241" w:type="dxa"/>
            <w:tcBorders>
              <w:top w:val="single" w:sz="4" w:space="0" w:color="221F1F"/>
              <w:left w:val="single" w:sz="4" w:space="0" w:color="221F1F"/>
              <w:bottom w:val="single" w:sz="4" w:space="0" w:color="221F1F"/>
              <w:right w:val="single" w:sz="4" w:space="0" w:color="221F1F"/>
            </w:tcBorders>
            <w:vAlign w:val="center"/>
          </w:tcPr>
          <w:p w14:paraId="6A8CE58E" w14:textId="67724FAE" w:rsidR="000816F6" w:rsidRPr="00216A3A" w:rsidRDefault="000440A5" w:rsidP="00F16F5A">
            <w:pPr>
              <w:ind w:right="-60"/>
              <w:jc w:val="center"/>
              <w:rPr>
                <w:rFonts w:cstheme="minorHAnsi"/>
              </w:rPr>
            </w:pPr>
            <w:r>
              <w:rPr>
                <w:rFonts w:cstheme="minorHAnsi"/>
                <w:noProof/>
              </w:rPr>
              <w:drawing>
                <wp:inline distT="0" distB="0" distL="0" distR="0" wp14:anchorId="054A6FBB" wp14:editId="47CB719E">
                  <wp:extent cx="1068415" cy="100488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359" t="6250" r="16127" b="13189"/>
                          <a:stretch/>
                        </pic:blipFill>
                        <pic:spPr bwMode="auto">
                          <a:xfrm>
                            <a:off x="0" y="0"/>
                            <a:ext cx="1098217" cy="10329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D0BB2" w:rsidRPr="00CA2749" w14:paraId="2E33065C" w14:textId="77777777" w:rsidTr="005D0BB2">
        <w:tblPrEx>
          <w:tblCellMar>
            <w:left w:w="108" w:type="dxa"/>
            <w:right w:w="108" w:type="dxa"/>
          </w:tblCellMar>
        </w:tblPrEx>
        <w:trPr>
          <w:trHeight w:val="2154"/>
        </w:trPr>
        <w:tc>
          <w:tcPr>
            <w:tcW w:w="1134" w:type="dxa"/>
            <w:vMerge/>
            <w:tcBorders>
              <w:left w:val="single" w:sz="4" w:space="0" w:color="221F1F"/>
              <w:right w:val="single" w:sz="4" w:space="0" w:color="221F1F"/>
            </w:tcBorders>
          </w:tcPr>
          <w:p w14:paraId="1ADC1473" w14:textId="77777777" w:rsidR="000816F6" w:rsidRPr="00216A3A" w:rsidRDefault="000816F6" w:rsidP="00F16F5A">
            <w:pPr>
              <w:rPr>
                <w:rFonts w:cstheme="minorHAnsi"/>
                <w:b/>
                <w:bCs/>
              </w:rPr>
            </w:pPr>
          </w:p>
        </w:tc>
        <w:tc>
          <w:tcPr>
            <w:tcW w:w="1560" w:type="dxa"/>
            <w:vMerge/>
            <w:tcBorders>
              <w:left w:val="single" w:sz="4" w:space="0" w:color="221F1F"/>
              <w:right w:val="single" w:sz="4" w:space="0" w:color="221F1F"/>
            </w:tcBorders>
          </w:tcPr>
          <w:p w14:paraId="080945EA" w14:textId="1CBA003C" w:rsidR="000816F6" w:rsidRDefault="000816F6" w:rsidP="00F16F5A"/>
        </w:tc>
        <w:tc>
          <w:tcPr>
            <w:tcW w:w="4290" w:type="dxa"/>
            <w:tcBorders>
              <w:top w:val="single" w:sz="4" w:space="0" w:color="221F1F"/>
              <w:left w:val="single" w:sz="4" w:space="0" w:color="221F1F"/>
              <w:bottom w:val="single" w:sz="4" w:space="0" w:color="221F1F"/>
              <w:right w:val="single" w:sz="4" w:space="0" w:color="221F1F"/>
            </w:tcBorders>
          </w:tcPr>
          <w:p w14:paraId="121B4953" w14:textId="2BC4811A" w:rsidR="000816F6" w:rsidRPr="00083A9C" w:rsidRDefault="00000000" w:rsidP="00F16F5A">
            <w:pPr>
              <w:rPr>
                <w:rFonts w:ascii="Calibri" w:hAnsi="Calibri" w:cs="Calibri"/>
                <w:b/>
                <w:bCs/>
                <w:color w:val="000000"/>
              </w:rPr>
            </w:pPr>
            <w:hyperlink r:id="rId14" w:history="1">
              <w:r w:rsidR="00F76FB8" w:rsidRPr="008272C2">
                <w:rPr>
                  <w:rStyle w:val="Hyperlink"/>
                  <w:rFonts w:ascii="Calibri" w:eastAsiaTheme="minorHAnsi" w:hAnsi="Calibri" w:cs="Calibri"/>
                  <w:b/>
                  <w:bCs/>
                  <w:lang w:val="en-AU" w:eastAsia="en-US"/>
                </w:rPr>
                <w:t>601602</w:t>
              </w:r>
            </w:hyperlink>
          </w:p>
          <w:p w14:paraId="66CBD615" w14:textId="1FB8DDA2" w:rsidR="000816F6" w:rsidRPr="00216A3A" w:rsidRDefault="000816F6" w:rsidP="00F16F5A">
            <w:pPr>
              <w:rPr>
                <w:rFonts w:cstheme="minorHAnsi"/>
                <w:b/>
                <w:bCs/>
              </w:rPr>
            </w:pPr>
            <w:r>
              <w:rPr>
                <w:rFonts w:ascii="Calibri" w:hAnsi="Calibri" w:cs="Calibri"/>
                <w:color w:val="000000"/>
              </w:rPr>
              <w:t>Pneumatic Activated Concealed Dual Flush Cistern 3/4.5Ltr Cistern Only</w:t>
            </w:r>
          </w:p>
        </w:tc>
        <w:tc>
          <w:tcPr>
            <w:tcW w:w="2241" w:type="dxa"/>
            <w:tcBorders>
              <w:top w:val="single" w:sz="4" w:space="0" w:color="221F1F"/>
              <w:left w:val="single" w:sz="4" w:space="0" w:color="221F1F"/>
              <w:bottom w:val="single" w:sz="4" w:space="0" w:color="221F1F"/>
              <w:right w:val="single" w:sz="4" w:space="0" w:color="221F1F"/>
            </w:tcBorders>
            <w:vAlign w:val="center"/>
          </w:tcPr>
          <w:p w14:paraId="34E0C6AF" w14:textId="39335C0D" w:rsidR="000816F6" w:rsidRPr="00216A3A" w:rsidRDefault="008272C2" w:rsidP="00F16F5A">
            <w:pPr>
              <w:ind w:right="-60"/>
              <w:jc w:val="center"/>
              <w:rPr>
                <w:rFonts w:cstheme="minorHAnsi"/>
              </w:rPr>
            </w:pPr>
            <w:r>
              <w:rPr>
                <w:rFonts w:cstheme="minorHAnsi"/>
                <w:noProof/>
              </w:rPr>
              <w:drawing>
                <wp:inline distT="0" distB="0" distL="0" distR="0" wp14:anchorId="61DE88DC" wp14:editId="7E0EB6B9">
                  <wp:extent cx="790575" cy="12613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583" r="18740"/>
                          <a:stretch/>
                        </pic:blipFill>
                        <pic:spPr bwMode="auto">
                          <a:xfrm>
                            <a:off x="0" y="0"/>
                            <a:ext cx="790575" cy="12613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D0BB2" w:rsidRPr="00CA2749" w14:paraId="3C258FD1" w14:textId="77777777" w:rsidTr="006139F0">
        <w:tblPrEx>
          <w:tblCellMar>
            <w:left w:w="108" w:type="dxa"/>
            <w:right w:w="108" w:type="dxa"/>
          </w:tblCellMar>
        </w:tblPrEx>
        <w:trPr>
          <w:trHeight w:val="1417"/>
        </w:trPr>
        <w:tc>
          <w:tcPr>
            <w:tcW w:w="1134" w:type="dxa"/>
            <w:vMerge/>
            <w:tcBorders>
              <w:left w:val="single" w:sz="4" w:space="0" w:color="221F1F"/>
              <w:bottom w:val="single" w:sz="4" w:space="0" w:color="221F1F"/>
              <w:right w:val="single" w:sz="4" w:space="0" w:color="221F1F"/>
            </w:tcBorders>
          </w:tcPr>
          <w:p w14:paraId="1949E043" w14:textId="77777777" w:rsidR="000816F6" w:rsidRPr="00216A3A" w:rsidRDefault="000816F6" w:rsidP="00F16F5A">
            <w:pPr>
              <w:rPr>
                <w:rFonts w:cstheme="minorHAnsi"/>
                <w:b/>
                <w:bCs/>
              </w:rPr>
            </w:pPr>
          </w:p>
        </w:tc>
        <w:tc>
          <w:tcPr>
            <w:tcW w:w="1560" w:type="dxa"/>
            <w:vMerge/>
            <w:tcBorders>
              <w:left w:val="single" w:sz="4" w:space="0" w:color="221F1F"/>
              <w:bottom w:val="single" w:sz="4" w:space="0" w:color="221F1F"/>
              <w:right w:val="single" w:sz="4" w:space="0" w:color="221F1F"/>
            </w:tcBorders>
          </w:tcPr>
          <w:p w14:paraId="422D2C47" w14:textId="26A7C67B" w:rsidR="000816F6" w:rsidRDefault="000816F6" w:rsidP="00F16F5A"/>
        </w:tc>
        <w:tc>
          <w:tcPr>
            <w:tcW w:w="4290" w:type="dxa"/>
            <w:tcBorders>
              <w:top w:val="single" w:sz="4" w:space="0" w:color="221F1F"/>
              <w:left w:val="single" w:sz="4" w:space="0" w:color="221F1F"/>
              <w:bottom w:val="single" w:sz="4" w:space="0" w:color="221F1F"/>
              <w:right w:val="single" w:sz="4" w:space="0" w:color="221F1F"/>
            </w:tcBorders>
          </w:tcPr>
          <w:p w14:paraId="039E8516" w14:textId="7B30E795" w:rsidR="000816F6" w:rsidRPr="00083A9C" w:rsidRDefault="00000000" w:rsidP="00F16F5A">
            <w:pPr>
              <w:rPr>
                <w:rFonts w:ascii="Calibri" w:hAnsi="Calibri" w:cs="Calibri"/>
                <w:b/>
                <w:bCs/>
                <w:color w:val="000000"/>
              </w:rPr>
            </w:pPr>
            <w:hyperlink r:id="rId16" w:history="1">
              <w:r w:rsidR="00F76FB8" w:rsidRPr="00C955EF">
                <w:rPr>
                  <w:rStyle w:val="Hyperlink"/>
                  <w:rFonts w:ascii="Calibri" w:eastAsiaTheme="minorHAnsi" w:hAnsi="Calibri" w:cs="Calibri"/>
                  <w:b/>
                  <w:bCs/>
                  <w:lang w:val="en-AU" w:eastAsia="en-US"/>
                </w:rPr>
                <w:t>656504</w:t>
              </w:r>
            </w:hyperlink>
          </w:p>
          <w:p w14:paraId="5A0873A3" w14:textId="3BD8B4D8" w:rsidR="000816F6" w:rsidRPr="00216A3A" w:rsidRDefault="000816F6" w:rsidP="00F16F5A">
            <w:pPr>
              <w:rPr>
                <w:rFonts w:cstheme="minorHAnsi"/>
                <w:b/>
                <w:bCs/>
              </w:rPr>
            </w:pPr>
            <w:r>
              <w:rPr>
                <w:rFonts w:ascii="Calibri" w:hAnsi="Calibri" w:cs="Calibri"/>
                <w:color w:val="000000"/>
              </w:rPr>
              <w:t xml:space="preserve">Vandal Resistant Dual Flush Push Button Assembly with Polished </w:t>
            </w:r>
            <w:proofErr w:type="gramStart"/>
            <w:r>
              <w:rPr>
                <w:rFonts w:ascii="Calibri" w:hAnsi="Calibri" w:cs="Calibri"/>
                <w:color w:val="000000"/>
              </w:rPr>
              <w:t>Stainless Steel</w:t>
            </w:r>
            <w:proofErr w:type="gramEnd"/>
            <w:r>
              <w:rPr>
                <w:rFonts w:ascii="Calibri" w:hAnsi="Calibri" w:cs="Calibri"/>
                <w:color w:val="000000"/>
              </w:rPr>
              <w:t xml:space="preserve"> Plate - Pneumatic</w:t>
            </w:r>
          </w:p>
        </w:tc>
        <w:tc>
          <w:tcPr>
            <w:tcW w:w="2241" w:type="dxa"/>
            <w:tcBorders>
              <w:top w:val="single" w:sz="4" w:space="0" w:color="221F1F"/>
              <w:left w:val="single" w:sz="4" w:space="0" w:color="221F1F"/>
              <w:bottom w:val="single" w:sz="4" w:space="0" w:color="221F1F"/>
              <w:right w:val="single" w:sz="4" w:space="0" w:color="221F1F"/>
            </w:tcBorders>
            <w:vAlign w:val="center"/>
          </w:tcPr>
          <w:p w14:paraId="114917DF" w14:textId="3EC5DFF2" w:rsidR="000816F6" w:rsidRPr="00216A3A" w:rsidRDefault="007F6C66" w:rsidP="00F16F5A">
            <w:pPr>
              <w:ind w:right="-60"/>
              <w:jc w:val="center"/>
              <w:rPr>
                <w:rFonts w:cstheme="minorHAnsi"/>
              </w:rPr>
            </w:pPr>
            <w:r w:rsidRPr="007F6C66">
              <w:rPr>
                <w:rFonts w:cstheme="minorHAnsi"/>
                <w:noProof/>
              </w:rPr>
              <w:drawing>
                <wp:inline distT="0" distB="0" distL="0" distR="0" wp14:anchorId="482D161D" wp14:editId="4F546B5B">
                  <wp:extent cx="1063982" cy="7239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78095" cy="733502"/>
                          </a:xfrm>
                          <a:prstGeom prst="rect">
                            <a:avLst/>
                          </a:prstGeom>
                        </pic:spPr>
                      </pic:pic>
                    </a:graphicData>
                  </a:graphic>
                </wp:inline>
              </w:drawing>
            </w:r>
          </w:p>
        </w:tc>
      </w:tr>
      <w:tr w:rsidR="005D0BB2" w:rsidRPr="00CA2749" w14:paraId="28451BD9" w14:textId="77777777" w:rsidTr="006139F0">
        <w:tblPrEx>
          <w:tblCellMar>
            <w:left w:w="108" w:type="dxa"/>
            <w:right w:w="108" w:type="dxa"/>
          </w:tblCellMar>
        </w:tblPrEx>
        <w:trPr>
          <w:trHeight w:val="1928"/>
        </w:trPr>
        <w:tc>
          <w:tcPr>
            <w:tcW w:w="1134" w:type="dxa"/>
            <w:tcBorders>
              <w:top w:val="single" w:sz="4" w:space="0" w:color="221F1F"/>
              <w:left w:val="single" w:sz="4" w:space="0" w:color="221F1F"/>
              <w:bottom w:val="single" w:sz="4" w:space="0" w:color="221F1F"/>
              <w:right w:val="single" w:sz="4" w:space="0" w:color="221F1F"/>
            </w:tcBorders>
          </w:tcPr>
          <w:p w14:paraId="080B1B8C" w14:textId="765B2D9B" w:rsidR="00F16F5A" w:rsidRPr="00083A9C" w:rsidRDefault="00F16F5A" w:rsidP="00F16F5A">
            <w:pPr>
              <w:rPr>
                <w:rFonts w:cstheme="minorHAnsi"/>
                <w:b/>
                <w:bCs/>
              </w:rPr>
            </w:pPr>
            <w:r w:rsidRPr="00083A9C">
              <w:rPr>
                <w:rFonts w:ascii="Calibri" w:hAnsi="Calibri" w:cs="Calibri"/>
                <w:b/>
                <w:bCs/>
                <w:color w:val="000000"/>
              </w:rPr>
              <w:lastRenderedPageBreak/>
              <w:t>FIDI-051</w:t>
            </w:r>
          </w:p>
        </w:tc>
        <w:tc>
          <w:tcPr>
            <w:tcW w:w="1560" w:type="dxa"/>
            <w:tcBorders>
              <w:top w:val="single" w:sz="4" w:space="0" w:color="221F1F"/>
              <w:left w:val="single" w:sz="4" w:space="0" w:color="221F1F"/>
              <w:bottom w:val="single" w:sz="4" w:space="0" w:color="221F1F"/>
              <w:right w:val="single" w:sz="4" w:space="0" w:color="221F1F"/>
            </w:tcBorders>
          </w:tcPr>
          <w:p w14:paraId="2D2C7C70" w14:textId="37DC2522" w:rsidR="00F16F5A" w:rsidRDefault="00F16F5A" w:rsidP="00F16F5A">
            <w:r>
              <w:rPr>
                <w:rFonts w:ascii="Calibri" w:hAnsi="Calibri" w:cs="Calibri"/>
                <w:color w:val="000000"/>
              </w:rPr>
              <w:t>PECC Ensuite Mental Health</w:t>
            </w:r>
          </w:p>
        </w:tc>
        <w:tc>
          <w:tcPr>
            <w:tcW w:w="4290" w:type="dxa"/>
            <w:tcBorders>
              <w:top w:val="single" w:sz="4" w:space="0" w:color="221F1F"/>
              <w:left w:val="single" w:sz="4" w:space="0" w:color="221F1F"/>
              <w:bottom w:val="single" w:sz="4" w:space="0" w:color="221F1F"/>
              <w:right w:val="single" w:sz="4" w:space="0" w:color="221F1F"/>
            </w:tcBorders>
          </w:tcPr>
          <w:p w14:paraId="67705FCB" w14:textId="162BA66A" w:rsidR="000816F6" w:rsidRPr="00083A9C" w:rsidRDefault="00000000" w:rsidP="00F16F5A">
            <w:pPr>
              <w:rPr>
                <w:rFonts w:ascii="Calibri" w:hAnsi="Calibri" w:cs="Calibri"/>
                <w:b/>
                <w:bCs/>
                <w:color w:val="000000"/>
              </w:rPr>
            </w:pPr>
            <w:hyperlink r:id="rId18" w:history="1">
              <w:r w:rsidR="00F76FB8" w:rsidRPr="00BF0B31">
                <w:rPr>
                  <w:rStyle w:val="Hyperlink"/>
                  <w:rFonts w:ascii="Calibri" w:eastAsiaTheme="minorHAnsi" w:hAnsi="Calibri" w:cs="Calibri"/>
                  <w:b/>
                  <w:bCs/>
                  <w:lang w:val="en-AU" w:eastAsia="en-US"/>
                </w:rPr>
                <w:t>ALF-04</w:t>
              </w:r>
            </w:hyperlink>
          </w:p>
          <w:p w14:paraId="1EAE9F78" w14:textId="2BA622A8" w:rsidR="00F16F5A" w:rsidRPr="00216A3A" w:rsidRDefault="00F16F5A" w:rsidP="00F16F5A">
            <w:pPr>
              <w:rPr>
                <w:rFonts w:cstheme="minorHAnsi"/>
                <w:b/>
                <w:bCs/>
              </w:rPr>
            </w:pPr>
            <w:r>
              <w:rPr>
                <w:rFonts w:ascii="Calibri" w:hAnsi="Calibri" w:cs="Calibri"/>
                <w:color w:val="000000"/>
              </w:rPr>
              <w:t>Wallgate Anti-Ligature, A</w:t>
            </w:r>
            <w:r w:rsidR="00D6077F">
              <w:rPr>
                <w:rFonts w:ascii="Calibri" w:hAnsi="Calibri" w:cs="Calibri"/>
                <w:color w:val="000000"/>
              </w:rPr>
              <w:t>nti-Vandal</w:t>
            </w:r>
            <w:r>
              <w:rPr>
                <w:rFonts w:ascii="Calibri" w:hAnsi="Calibri" w:cs="Calibri"/>
                <w:color w:val="000000"/>
              </w:rPr>
              <w:t xml:space="preserve"> Recessed Shower Shelf Solid Surface </w:t>
            </w:r>
          </w:p>
        </w:tc>
        <w:tc>
          <w:tcPr>
            <w:tcW w:w="2241" w:type="dxa"/>
            <w:tcBorders>
              <w:top w:val="single" w:sz="4" w:space="0" w:color="221F1F"/>
              <w:left w:val="single" w:sz="4" w:space="0" w:color="221F1F"/>
              <w:bottom w:val="single" w:sz="4" w:space="0" w:color="221F1F"/>
              <w:right w:val="single" w:sz="4" w:space="0" w:color="221F1F"/>
            </w:tcBorders>
            <w:vAlign w:val="center"/>
          </w:tcPr>
          <w:p w14:paraId="2C287CB6" w14:textId="6B6E7593" w:rsidR="00F16F5A" w:rsidRPr="00216A3A" w:rsidRDefault="00911740" w:rsidP="00F16F5A">
            <w:pPr>
              <w:ind w:right="-60"/>
              <w:jc w:val="center"/>
              <w:rPr>
                <w:rFonts w:cstheme="minorHAnsi"/>
              </w:rPr>
            </w:pPr>
            <w:r>
              <w:rPr>
                <w:rFonts w:ascii="Calibri" w:hAnsi="Calibri" w:cs="Calibri"/>
                <w:b/>
                <w:bCs/>
                <w:noProof/>
                <w:color w:val="000000"/>
              </w:rPr>
              <w:drawing>
                <wp:inline distT="0" distB="0" distL="0" distR="0" wp14:anchorId="07A18A8E" wp14:editId="073B96AF">
                  <wp:extent cx="931828" cy="1128712"/>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310" t="7821" r="22296" b="15391"/>
                          <a:stretch/>
                        </pic:blipFill>
                        <pic:spPr bwMode="auto">
                          <a:xfrm>
                            <a:off x="0" y="0"/>
                            <a:ext cx="947745" cy="11479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D0BB2" w:rsidRPr="00CA2749" w14:paraId="15E11597" w14:textId="77777777" w:rsidTr="005D0BB2">
        <w:tblPrEx>
          <w:tblCellMar>
            <w:left w:w="108" w:type="dxa"/>
            <w:right w:w="108" w:type="dxa"/>
          </w:tblCellMar>
        </w:tblPrEx>
        <w:trPr>
          <w:trHeight w:val="2268"/>
        </w:trPr>
        <w:tc>
          <w:tcPr>
            <w:tcW w:w="1134" w:type="dxa"/>
            <w:tcBorders>
              <w:top w:val="single" w:sz="4" w:space="0" w:color="221F1F"/>
              <w:left w:val="single" w:sz="4" w:space="0" w:color="221F1F"/>
              <w:bottom w:val="single" w:sz="4" w:space="0" w:color="221F1F"/>
              <w:right w:val="single" w:sz="4" w:space="0" w:color="221F1F"/>
            </w:tcBorders>
          </w:tcPr>
          <w:p w14:paraId="7E4A237A" w14:textId="22F177DD" w:rsidR="00F16F5A" w:rsidRPr="00083A9C" w:rsidRDefault="00F16F5A" w:rsidP="00F16F5A">
            <w:pPr>
              <w:rPr>
                <w:rFonts w:cstheme="minorHAnsi"/>
                <w:b/>
                <w:bCs/>
              </w:rPr>
            </w:pPr>
            <w:r w:rsidRPr="00083A9C">
              <w:rPr>
                <w:rFonts w:ascii="Calibri" w:hAnsi="Calibri" w:cs="Calibri"/>
                <w:b/>
                <w:bCs/>
                <w:color w:val="000000"/>
              </w:rPr>
              <w:t>FIBM-022</w:t>
            </w:r>
          </w:p>
        </w:tc>
        <w:tc>
          <w:tcPr>
            <w:tcW w:w="1560" w:type="dxa"/>
            <w:tcBorders>
              <w:top w:val="single" w:sz="4" w:space="0" w:color="221F1F"/>
              <w:left w:val="single" w:sz="4" w:space="0" w:color="221F1F"/>
              <w:bottom w:val="single" w:sz="4" w:space="0" w:color="221F1F"/>
              <w:right w:val="single" w:sz="4" w:space="0" w:color="221F1F"/>
            </w:tcBorders>
          </w:tcPr>
          <w:p w14:paraId="7D4002BE" w14:textId="13895AE0" w:rsidR="00F16F5A" w:rsidRDefault="00F16F5A" w:rsidP="00F16F5A">
            <w:r>
              <w:rPr>
                <w:rFonts w:ascii="Calibri" w:hAnsi="Calibri" w:cs="Calibri"/>
                <w:color w:val="000000"/>
              </w:rPr>
              <w:t>PECC Ensuite Mental Health</w:t>
            </w:r>
          </w:p>
        </w:tc>
        <w:tc>
          <w:tcPr>
            <w:tcW w:w="4290" w:type="dxa"/>
            <w:tcBorders>
              <w:top w:val="single" w:sz="4" w:space="0" w:color="221F1F"/>
              <w:left w:val="single" w:sz="4" w:space="0" w:color="221F1F"/>
              <w:bottom w:val="single" w:sz="4" w:space="0" w:color="221F1F"/>
              <w:right w:val="single" w:sz="4" w:space="0" w:color="221F1F"/>
            </w:tcBorders>
          </w:tcPr>
          <w:p w14:paraId="7853C7AC" w14:textId="0AFF4956" w:rsidR="000816F6" w:rsidRPr="00083A9C" w:rsidRDefault="00000000" w:rsidP="00F16F5A">
            <w:pPr>
              <w:rPr>
                <w:rFonts w:ascii="Calibri" w:hAnsi="Calibri" w:cs="Calibri"/>
                <w:b/>
                <w:bCs/>
                <w:color w:val="000000"/>
              </w:rPr>
            </w:pPr>
            <w:hyperlink r:id="rId20" w:history="1">
              <w:r w:rsidR="00417818" w:rsidRPr="004D46C3">
                <w:rPr>
                  <w:rStyle w:val="Hyperlink"/>
                  <w:rFonts w:ascii="Calibri" w:eastAsiaTheme="minorHAnsi" w:hAnsi="Calibri" w:cs="Calibri"/>
                  <w:b/>
                  <w:bCs/>
                  <w:lang w:val="en-AU" w:eastAsia="en-US"/>
                </w:rPr>
                <w:t>ALM-06W</w:t>
              </w:r>
            </w:hyperlink>
          </w:p>
          <w:p w14:paraId="1BB623F1" w14:textId="5A5CAFE1" w:rsidR="00F16F5A" w:rsidRPr="00216A3A" w:rsidRDefault="00F16F5A" w:rsidP="00F16F5A">
            <w:pPr>
              <w:rPr>
                <w:rFonts w:cstheme="minorHAnsi"/>
                <w:b/>
                <w:bCs/>
              </w:rPr>
            </w:pPr>
            <w:r>
              <w:rPr>
                <w:rFonts w:ascii="Calibri" w:hAnsi="Calibri" w:cs="Calibri"/>
                <w:color w:val="000000"/>
              </w:rPr>
              <w:t xml:space="preserve">Wallgate Anti-Ligature, Anti-Vandal </w:t>
            </w:r>
            <w:proofErr w:type="spellStart"/>
            <w:r>
              <w:rPr>
                <w:rFonts w:ascii="Calibri" w:hAnsi="Calibri" w:cs="Calibri"/>
                <w:color w:val="000000"/>
              </w:rPr>
              <w:t>Polycarb</w:t>
            </w:r>
            <w:proofErr w:type="spellEnd"/>
            <w:r>
              <w:rPr>
                <w:rFonts w:ascii="Calibri" w:hAnsi="Calibri" w:cs="Calibri"/>
                <w:color w:val="000000"/>
              </w:rPr>
              <w:t xml:space="preserve"> Mirror with Solid Surface Surround 450 x 1010 </w:t>
            </w:r>
          </w:p>
        </w:tc>
        <w:tc>
          <w:tcPr>
            <w:tcW w:w="2241" w:type="dxa"/>
            <w:tcBorders>
              <w:top w:val="single" w:sz="4" w:space="0" w:color="221F1F"/>
              <w:left w:val="single" w:sz="4" w:space="0" w:color="221F1F"/>
              <w:bottom w:val="single" w:sz="4" w:space="0" w:color="221F1F"/>
              <w:right w:val="single" w:sz="4" w:space="0" w:color="221F1F"/>
            </w:tcBorders>
            <w:vAlign w:val="center"/>
          </w:tcPr>
          <w:p w14:paraId="358DA433" w14:textId="209EE452" w:rsidR="00F16F5A" w:rsidRPr="00216A3A" w:rsidRDefault="004D46C3" w:rsidP="00F16F5A">
            <w:pPr>
              <w:ind w:right="-60"/>
              <w:jc w:val="center"/>
              <w:rPr>
                <w:rFonts w:cstheme="minorHAnsi"/>
              </w:rPr>
            </w:pPr>
            <w:r>
              <w:rPr>
                <w:rFonts w:cstheme="minorHAnsi"/>
                <w:noProof/>
              </w:rPr>
              <w:drawing>
                <wp:inline distT="0" distB="0" distL="0" distR="0" wp14:anchorId="72740326" wp14:editId="4B8262BF">
                  <wp:extent cx="918845" cy="12836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203" t="3708" r="25287" b="5800"/>
                          <a:stretch/>
                        </pic:blipFill>
                        <pic:spPr bwMode="auto">
                          <a:xfrm>
                            <a:off x="0" y="0"/>
                            <a:ext cx="928353" cy="12969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D0BB2" w:rsidRPr="00CA2749" w14:paraId="6B483B01" w14:textId="77777777" w:rsidTr="005D0BB2">
        <w:tblPrEx>
          <w:tblCellMar>
            <w:left w:w="108" w:type="dxa"/>
            <w:right w:w="108" w:type="dxa"/>
          </w:tblCellMar>
        </w:tblPrEx>
        <w:trPr>
          <w:trHeight w:val="1474"/>
        </w:trPr>
        <w:tc>
          <w:tcPr>
            <w:tcW w:w="1134" w:type="dxa"/>
            <w:tcBorders>
              <w:top w:val="single" w:sz="4" w:space="0" w:color="221F1F"/>
              <w:left w:val="single" w:sz="4" w:space="0" w:color="221F1F"/>
              <w:bottom w:val="single" w:sz="4" w:space="0" w:color="221F1F"/>
              <w:right w:val="single" w:sz="4" w:space="0" w:color="221F1F"/>
            </w:tcBorders>
          </w:tcPr>
          <w:p w14:paraId="77060C42" w14:textId="24902A23" w:rsidR="00F16F5A" w:rsidRPr="00083A9C" w:rsidRDefault="00F16F5A" w:rsidP="00F16F5A">
            <w:pPr>
              <w:rPr>
                <w:rFonts w:cstheme="minorHAnsi"/>
                <w:b/>
                <w:bCs/>
              </w:rPr>
            </w:pPr>
            <w:r w:rsidRPr="00083A9C">
              <w:rPr>
                <w:rFonts w:ascii="Calibri" w:hAnsi="Calibri" w:cs="Calibri"/>
                <w:b/>
                <w:bCs/>
                <w:color w:val="000000"/>
              </w:rPr>
              <w:t>HYTP-019</w:t>
            </w:r>
          </w:p>
        </w:tc>
        <w:tc>
          <w:tcPr>
            <w:tcW w:w="1560" w:type="dxa"/>
            <w:tcBorders>
              <w:top w:val="single" w:sz="4" w:space="0" w:color="221F1F"/>
              <w:left w:val="single" w:sz="4" w:space="0" w:color="221F1F"/>
              <w:bottom w:val="single" w:sz="4" w:space="0" w:color="221F1F"/>
              <w:right w:val="single" w:sz="4" w:space="0" w:color="221F1F"/>
            </w:tcBorders>
          </w:tcPr>
          <w:p w14:paraId="3E1127FA" w14:textId="17700ED5" w:rsidR="00F16F5A" w:rsidRDefault="00F16F5A" w:rsidP="00F16F5A">
            <w:r>
              <w:rPr>
                <w:rFonts w:ascii="Calibri" w:hAnsi="Calibri" w:cs="Calibri"/>
                <w:color w:val="000000"/>
              </w:rPr>
              <w:t>PECC Ensuite Mental Health</w:t>
            </w:r>
          </w:p>
        </w:tc>
        <w:tc>
          <w:tcPr>
            <w:tcW w:w="4290" w:type="dxa"/>
            <w:tcBorders>
              <w:top w:val="single" w:sz="4" w:space="0" w:color="221F1F"/>
              <w:left w:val="single" w:sz="4" w:space="0" w:color="221F1F"/>
              <w:bottom w:val="single" w:sz="4" w:space="0" w:color="221F1F"/>
              <w:right w:val="single" w:sz="4" w:space="0" w:color="221F1F"/>
            </w:tcBorders>
          </w:tcPr>
          <w:p w14:paraId="06871C5C" w14:textId="0F9C4502" w:rsidR="000816F6" w:rsidRPr="00083A9C" w:rsidRDefault="00000000" w:rsidP="00F16F5A">
            <w:pPr>
              <w:rPr>
                <w:rFonts w:ascii="Calibri" w:hAnsi="Calibri" w:cs="Calibri"/>
                <w:b/>
                <w:bCs/>
                <w:color w:val="000000"/>
              </w:rPr>
            </w:pPr>
            <w:hyperlink r:id="rId22" w:history="1">
              <w:r w:rsidR="00417818" w:rsidRPr="007C673E">
                <w:rPr>
                  <w:rStyle w:val="Hyperlink"/>
                  <w:rFonts w:ascii="Calibri" w:eastAsiaTheme="minorHAnsi" w:hAnsi="Calibri" w:cs="Calibri"/>
                  <w:b/>
                  <w:bCs/>
                  <w:lang w:val="en-AU" w:eastAsia="en-US"/>
                </w:rPr>
                <w:t>121.33.64.00</w:t>
              </w:r>
            </w:hyperlink>
          </w:p>
          <w:p w14:paraId="33378028" w14:textId="3EBFB8DC" w:rsidR="00F16F5A" w:rsidRPr="00216A3A" w:rsidRDefault="00F16F5A" w:rsidP="00F16F5A">
            <w:pPr>
              <w:rPr>
                <w:rFonts w:cstheme="minorHAnsi"/>
                <w:b/>
                <w:bCs/>
              </w:rPr>
            </w:pPr>
            <w:proofErr w:type="spellStart"/>
            <w:r>
              <w:rPr>
                <w:rFonts w:ascii="Calibri" w:hAnsi="Calibri" w:cs="Calibri"/>
                <w:color w:val="000000"/>
              </w:rPr>
              <w:t>GalvinCare</w:t>
            </w:r>
            <w:proofErr w:type="spellEnd"/>
            <w:r>
              <w:rPr>
                <w:rFonts w:ascii="Calibri" w:hAnsi="Calibri" w:cs="Calibri"/>
                <w:color w:val="000000"/>
              </w:rPr>
              <w:t xml:space="preserve">® CP-BS Lead Safe™ Mental Health Anti-Ligature Wall </w:t>
            </w:r>
            <w:proofErr w:type="spellStart"/>
            <w:r w:rsidR="00D6077F">
              <w:rPr>
                <w:rFonts w:ascii="Calibri" w:hAnsi="Calibri" w:cs="Calibri"/>
                <w:color w:val="000000"/>
              </w:rPr>
              <w:t>Mtd</w:t>
            </w:r>
            <w:proofErr w:type="spellEnd"/>
            <w:r>
              <w:rPr>
                <w:rFonts w:ascii="Calibri" w:hAnsi="Calibri" w:cs="Calibri"/>
                <w:color w:val="000000"/>
              </w:rPr>
              <w:t xml:space="preserve"> Shower Rose 65 - S</w:t>
            </w:r>
            <w:r w:rsidR="00D6077F">
              <w:rPr>
                <w:rFonts w:ascii="Calibri" w:hAnsi="Calibri" w:cs="Calibri"/>
                <w:color w:val="000000"/>
              </w:rPr>
              <w:t>td</w:t>
            </w:r>
          </w:p>
        </w:tc>
        <w:tc>
          <w:tcPr>
            <w:tcW w:w="2241" w:type="dxa"/>
            <w:tcBorders>
              <w:top w:val="single" w:sz="4" w:space="0" w:color="221F1F"/>
              <w:left w:val="single" w:sz="4" w:space="0" w:color="221F1F"/>
              <w:bottom w:val="single" w:sz="4" w:space="0" w:color="221F1F"/>
              <w:right w:val="single" w:sz="4" w:space="0" w:color="221F1F"/>
            </w:tcBorders>
            <w:vAlign w:val="center"/>
          </w:tcPr>
          <w:p w14:paraId="733C4C4E" w14:textId="74EC8980" w:rsidR="00EC297C" w:rsidRPr="005D5D60" w:rsidRDefault="00B5162C" w:rsidP="005D5D60">
            <w:pPr>
              <w:ind w:right="-60"/>
              <w:jc w:val="center"/>
              <w:rPr>
                <w:rFonts w:cstheme="minorHAnsi"/>
                <w:sz w:val="10"/>
                <w:szCs w:val="10"/>
              </w:rPr>
            </w:pPr>
            <w:r>
              <w:rPr>
                <w:rFonts w:ascii="Calibri" w:hAnsi="Calibri" w:cs="Calibri"/>
                <w:b/>
                <w:bCs/>
                <w:noProof/>
                <w:color w:val="000000"/>
              </w:rPr>
              <w:drawing>
                <wp:inline distT="0" distB="0" distL="0" distR="0" wp14:anchorId="153B9BF7" wp14:editId="771DF84B">
                  <wp:extent cx="900113" cy="76305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5477" r="13827"/>
                          <a:stretch/>
                        </pic:blipFill>
                        <pic:spPr bwMode="auto">
                          <a:xfrm>
                            <a:off x="0" y="0"/>
                            <a:ext cx="915743" cy="7763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D0BB2" w:rsidRPr="00CA2749" w14:paraId="27170F8C" w14:textId="77777777" w:rsidTr="005D0BB2">
        <w:tblPrEx>
          <w:tblCellMar>
            <w:left w:w="108" w:type="dxa"/>
            <w:right w:w="108" w:type="dxa"/>
          </w:tblCellMar>
        </w:tblPrEx>
        <w:trPr>
          <w:trHeight w:val="1191"/>
        </w:trPr>
        <w:tc>
          <w:tcPr>
            <w:tcW w:w="1134" w:type="dxa"/>
            <w:tcBorders>
              <w:top w:val="single" w:sz="4" w:space="0" w:color="221F1F"/>
              <w:left w:val="single" w:sz="4" w:space="0" w:color="221F1F"/>
              <w:bottom w:val="single" w:sz="4" w:space="0" w:color="221F1F"/>
              <w:right w:val="single" w:sz="4" w:space="0" w:color="221F1F"/>
            </w:tcBorders>
          </w:tcPr>
          <w:p w14:paraId="3B7B67FE" w14:textId="49AD33D1" w:rsidR="00F16F5A" w:rsidRPr="00083A9C" w:rsidRDefault="00F16F5A" w:rsidP="00F16F5A">
            <w:pPr>
              <w:rPr>
                <w:rFonts w:cstheme="minorHAnsi"/>
                <w:b/>
                <w:bCs/>
              </w:rPr>
            </w:pPr>
            <w:r w:rsidRPr="00083A9C">
              <w:rPr>
                <w:rFonts w:ascii="Calibri" w:hAnsi="Calibri" w:cs="Calibri"/>
                <w:b/>
                <w:bCs/>
                <w:color w:val="000000"/>
              </w:rPr>
              <w:t>HYTP-047</w:t>
            </w:r>
          </w:p>
        </w:tc>
        <w:tc>
          <w:tcPr>
            <w:tcW w:w="1560" w:type="dxa"/>
            <w:tcBorders>
              <w:top w:val="single" w:sz="4" w:space="0" w:color="221F1F"/>
              <w:left w:val="single" w:sz="4" w:space="0" w:color="221F1F"/>
              <w:bottom w:val="single" w:sz="4" w:space="0" w:color="221F1F"/>
              <w:right w:val="single" w:sz="4" w:space="0" w:color="221F1F"/>
            </w:tcBorders>
          </w:tcPr>
          <w:p w14:paraId="08514442" w14:textId="40F5B17C" w:rsidR="00F16F5A" w:rsidRDefault="00F16F5A" w:rsidP="00F16F5A">
            <w:r>
              <w:rPr>
                <w:rFonts w:ascii="Calibri" w:hAnsi="Calibri" w:cs="Calibri"/>
                <w:color w:val="000000"/>
              </w:rPr>
              <w:t>PECC Ensuite Mental Health</w:t>
            </w:r>
          </w:p>
        </w:tc>
        <w:tc>
          <w:tcPr>
            <w:tcW w:w="4290" w:type="dxa"/>
            <w:tcBorders>
              <w:top w:val="single" w:sz="4" w:space="0" w:color="221F1F"/>
              <w:left w:val="single" w:sz="4" w:space="0" w:color="221F1F"/>
              <w:bottom w:val="single" w:sz="4" w:space="0" w:color="221F1F"/>
              <w:right w:val="single" w:sz="4" w:space="0" w:color="221F1F"/>
            </w:tcBorders>
          </w:tcPr>
          <w:p w14:paraId="27532194" w14:textId="7E5DCAF0" w:rsidR="000816F6" w:rsidRPr="00083A9C" w:rsidRDefault="00D6077F" w:rsidP="00F16F5A">
            <w:pPr>
              <w:rPr>
                <w:rFonts w:ascii="Calibri" w:hAnsi="Calibri" w:cs="Calibri"/>
                <w:b/>
                <w:bCs/>
                <w:color w:val="000000"/>
              </w:rPr>
            </w:pPr>
            <w:hyperlink r:id="rId24" w:history="1">
              <w:r w:rsidRPr="00D6077F">
                <w:rPr>
                  <w:rStyle w:val="Hyperlink"/>
                  <w:rFonts w:ascii="Calibri" w:hAnsi="Calibri" w:cs="Calibri"/>
                  <w:b/>
                  <w:bCs/>
                </w:rPr>
                <w:t>121.01.03.01</w:t>
              </w:r>
            </w:hyperlink>
            <w:r w:rsidR="00D30BEF" w:rsidRPr="00D6077F">
              <w:rPr>
                <w:rFonts w:ascii="Calibri" w:hAnsi="Calibri" w:cs="Calibri"/>
                <w:b/>
                <w:bCs/>
                <w:color w:val="000000"/>
              </w:rPr>
              <w:t xml:space="preserve"> </w:t>
            </w:r>
            <w:r w:rsidR="00417818" w:rsidRPr="00D6077F">
              <w:rPr>
                <w:rFonts w:ascii="Calibri" w:hAnsi="Calibri" w:cs="Calibri"/>
                <w:b/>
                <w:bCs/>
                <w:color w:val="000000"/>
              </w:rPr>
              <w:t>/</w:t>
            </w:r>
            <w:r w:rsidR="00D30BEF" w:rsidRPr="00D6077F">
              <w:rPr>
                <w:rFonts w:ascii="Calibri" w:hAnsi="Calibri" w:cs="Calibri"/>
                <w:b/>
                <w:bCs/>
                <w:color w:val="000000"/>
              </w:rPr>
              <w:t xml:space="preserve"> </w:t>
            </w:r>
            <w:hyperlink r:id="rId25" w:history="1">
              <w:r w:rsidRPr="00D6077F">
                <w:rPr>
                  <w:rStyle w:val="Hyperlink"/>
                  <w:rFonts w:ascii="Calibri" w:hAnsi="Calibri" w:cs="Calibri"/>
                  <w:b/>
                  <w:bCs/>
                </w:rPr>
                <w:t>121.01.03.02</w:t>
              </w:r>
            </w:hyperlink>
          </w:p>
          <w:p w14:paraId="30B4484E" w14:textId="6E7DACBB" w:rsidR="00F16F5A" w:rsidRPr="00216A3A" w:rsidRDefault="00D6077F" w:rsidP="00F16F5A">
            <w:pPr>
              <w:rPr>
                <w:rFonts w:cstheme="minorHAnsi"/>
                <w:b/>
                <w:bCs/>
              </w:rPr>
            </w:pPr>
            <w:r w:rsidRPr="00D6077F">
              <w:rPr>
                <w:rFonts w:ascii="Calibri" w:hAnsi="Calibri" w:cs="Calibri"/>
                <w:color w:val="000000"/>
              </w:rPr>
              <w:t xml:space="preserve">Safe-Cell® CP-BS Lead Safe™ Prison Ezy-Grip Wall Top Assembly Complete </w:t>
            </w:r>
            <w:r>
              <w:rPr>
                <w:rFonts w:ascii="Calibri" w:hAnsi="Calibri" w:cs="Calibri"/>
                <w:color w:val="000000"/>
              </w:rPr>
              <w:t xml:space="preserve">Hot &amp; </w:t>
            </w:r>
            <w:r w:rsidRPr="00D6077F">
              <w:rPr>
                <w:rFonts w:ascii="Calibri" w:hAnsi="Calibri" w:cs="Calibri"/>
                <w:color w:val="000000"/>
              </w:rPr>
              <w:t>Cold C/D</w:t>
            </w:r>
          </w:p>
        </w:tc>
        <w:tc>
          <w:tcPr>
            <w:tcW w:w="2241" w:type="dxa"/>
            <w:tcBorders>
              <w:top w:val="single" w:sz="4" w:space="0" w:color="221F1F"/>
              <w:left w:val="single" w:sz="4" w:space="0" w:color="221F1F"/>
              <w:bottom w:val="single" w:sz="4" w:space="0" w:color="221F1F"/>
              <w:right w:val="single" w:sz="4" w:space="0" w:color="221F1F"/>
            </w:tcBorders>
            <w:vAlign w:val="center"/>
          </w:tcPr>
          <w:p w14:paraId="0F46B83F" w14:textId="2A16CEDA" w:rsidR="00F16F5A" w:rsidRPr="00216A3A" w:rsidRDefault="00D13936" w:rsidP="00E70A9F">
            <w:pPr>
              <w:ind w:right="-60"/>
              <w:rPr>
                <w:rFonts w:cstheme="minorHAnsi"/>
              </w:rPr>
            </w:pPr>
            <w:r>
              <w:rPr>
                <w:rFonts w:cstheme="minorHAnsi"/>
                <w:noProof/>
              </w:rPr>
              <w:drawing>
                <wp:inline distT="0" distB="0" distL="0" distR="0" wp14:anchorId="58BF6FFD" wp14:editId="5C5F6595">
                  <wp:extent cx="638175" cy="638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4045" cy="644045"/>
                          </a:xfrm>
                          <a:prstGeom prst="rect">
                            <a:avLst/>
                          </a:prstGeom>
                          <a:noFill/>
                          <a:ln>
                            <a:noFill/>
                          </a:ln>
                        </pic:spPr>
                      </pic:pic>
                    </a:graphicData>
                  </a:graphic>
                </wp:inline>
              </w:drawing>
            </w:r>
            <w:r w:rsidR="00E70A9F">
              <w:rPr>
                <w:rFonts w:ascii="Calibri" w:hAnsi="Calibri" w:cs="Calibri"/>
                <w:b/>
                <w:bCs/>
                <w:noProof/>
                <w:color w:val="000000"/>
              </w:rPr>
              <w:drawing>
                <wp:inline distT="0" distB="0" distL="0" distR="0" wp14:anchorId="480A3D4A" wp14:editId="18B63366">
                  <wp:extent cx="652463" cy="6524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1308" cy="661308"/>
                          </a:xfrm>
                          <a:prstGeom prst="rect">
                            <a:avLst/>
                          </a:prstGeom>
                          <a:noFill/>
                          <a:ln>
                            <a:noFill/>
                          </a:ln>
                        </pic:spPr>
                      </pic:pic>
                    </a:graphicData>
                  </a:graphic>
                </wp:inline>
              </w:drawing>
            </w:r>
          </w:p>
        </w:tc>
      </w:tr>
      <w:tr w:rsidR="005D0BB2" w:rsidRPr="00CA2749" w14:paraId="7970CB26" w14:textId="77777777" w:rsidTr="005D0BB2">
        <w:tblPrEx>
          <w:tblCellMar>
            <w:left w:w="108" w:type="dxa"/>
            <w:right w:w="108" w:type="dxa"/>
          </w:tblCellMar>
        </w:tblPrEx>
        <w:trPr>
          <w:trHeight w:val="1587"/>
        </w:trPr>
        <w:tc>
          <w:tcPr>
            <w:tcW w:w="1134" w:type="dxa"/>
            <w:tcBorders>
              <w:top w:val="single" w:sz="4" w:space="0" w:color="221F1F"/>
              <w:left w:val="single" w:sz="4" w:space="0" w:color="221F1F"/>
              <w:bottom w:val="single" w:sz="4" w:space="0" w:color="221F1F"/>
              <w:right w:val="single" w:sz="4" w:space="0" w:color="221F1F"/>
            </w:tcBorders>
          </w:tcPr>
          <w:p w14:paraId="3ABC2C5A" w14:textId="14A9AE1F" w:rsidR="00F16F5A" w:rsidRPr="00083A9C" w:rsidRDefault="00F16F5A" w:rsidP="00F16F5A">
            <w:pPr>
              <w:rPr>
                <w:rFonts w:cstheme="minorHAnsi"/>
                <w:b/>
                <w:bCs/>
              </w:rPr>
            </w:pPr>
            <w:r w:rsidRPr="00083A9C">
              <w:rPr>
                <w:rFonts w:ascii="Calibri" w:hAnsi="Calibri" w:cs="Calibri"/>
                <w:b/>
                <w:bCs/>
                <w:color w:val="000000"/>
              </w:rPr>
              <w:t>HYTP-046</w:t>
            </w:r>
          </w:p>
        </w:tc>
        <w:tc>
          <w:tcPr>
            <w:tcW w:w="1560" w:type="dxa"/>
            <w:tcBorders>
              <w:top w:val="single" w:sz="4" w:space="0" w:color="221F1F"/>
              <w:left w:val="single" w:sz="4" w:space="0" w:color="221F1F"/>
              <w:bottom w:val="single" w:sz="4" w:space="0" w:color="221F1F"/>
              <w:right w:val="single" w:sz="4" w:space="0" w:color="221F1F"/>
            </w:tcBorders>
          </w:tcPr>
          <w:p w14:paraId="5FFE3EE7" w14:textId="2CA6AD0D" w:rsidR="00F16F5A" w:rsidRDefault="00F16F5A" w:rsidP="00F16F5A">
            <w:r>
              <w:rPr>
                <w:rFonts w:ascii="Calibri" w:hAnsi="Calibri" w:cs="Calibri"/>
                <w:color w:val="000000"/>
              </w:rPr>
              <w:t>PECC Ensuite Mental Health</w:t>
            </w:r>
          </w:p>
        </w:tc>
        <w:tc>
          <w:tcPr>
            <w:tcW w:w="4290" w:type="dxa"/>
            <w:tcBorders>
              <w:top w:val="single" w:sz="4" w:space="0" w:color="221F1F"/>
              <w:left w:val="single" w:sz="4" w:space="0" w:color="221F1F"/>
              <w:bottom w:val="single" w:sz="4" w:space="0" w:color="221F1F"/>
              <w:right w:val="single" w:sz="4" w:space="0" w:color="221F1F"/>
            </w:tcBorders>
          </w:tcPr>
          <w:p w14:paraId="42567E89" w14:textId="486FC9B1" w:rsidR="00D6077F" w:rsidRPr="00D6077F" w:rsidRDefault="00D6077F" w:rsidP="00F16F5A">
            <w:pPr>
              <w:rPr>
                <w:rStyle w:val="Hyperlink"/>
                <w:rFonts w:ascii="Calibri" w:hAnsi="Calibri" w:cs="Calibri"/>
                <w:b/>
                <w:bCs/>
              </w:rPr>
            </w:pPr>
            <w:hyperlink r:id="rId28" w:history="1">
              <w:r w:rsidRPr="00D6077F">
                <w:rPr>
                  <w:rStyle w:val="Hyperlink"/>
                  <w:rFonts w:ascii="Calibri" w:hAnsi="Calibri" w:cs="Calibri"/>
                  <w:b/>
                  <w:bCs/>
                </w:rPr>
                <w:t>120.52.11.04</w:t>
              </w:r>
            </w:hyperlink>
          </w:p>
          <w:p w14:paraId="37C00553" w14:textId="7D571A62" w:rsidR="00F16F5A" w:rsidRPr="00216A3A" w:rsidRDefault="00D6077F" w:rsidP="00F16F5A">
            <w:pPr>
              <w:rPr>
                <w:rFonts w:cstheme="minorHAnsi"/>
                <w:b/>
                <w:bCs/>
              </w:rPr>
            </w:pPr>
            <w:proofErr w:type="spellStart"/>
            <w:r w:rsidRPr="00D6077F">
              <w:rPr>
                <w:rFonts w:ascii="Calibri" w:hAnsi="Calibri" w:cs="Calibri"/>
                <w:color w:val="000000"/>
              </w:rPr>
              <w:t>GalvinCare</w:t>
            </w:r>
            <w:proofErr w:type="spellEnd"/>
            <w:r w:rsidRPr="00D6077F">
              <w:rPr>
                <w:rFonts w:ascii="Calibri" w:hAnsi="Calibri" w:cs="Calibri"/>
                <w:color w:val="000000"/>
              </w:rPr>
              <w:t>® CP-BS Lead Safe™ Inwall Progressive Mental Health Anti-Ligature Shower Mixer (Non TMV) W&amp;C</w:t>
            </w:r>
          </w:p>
        </w:tc>
        <w:tc>
          <w:tcPr>
            <w:tcW w:w="2241" w:type="dxa"/>
            <w:tcBorders>
              <w:top w:val="single" w:sz="4" w:space="0" w:color="221F1F"/>
              <w:left w:val="single" w:sz="4" w:space="0" w:color="221F1F"/>
              <w:bottom w:val="single" w:sz="4" w:space="0" w:color="221F1F"/>
              <w:right w:val="single" w:sz="4" w:space="0" w:color="221F1F"/>
            </w:tcBorders>
            <w:vAlign w:val="center"/>
          </w:tcPr>
          <w:p w14:paraId="5C992016" w14:textId="2FBF3CF7" w:rsidR="00F16F5A" w:rsidRPr="00216A3A" w:rsidRDefault="00B31603" w:rsidP="00F16F5A">
            <w:pPr>
              <w:ind w:right="-60"/>
              <w:jc w:val="center"/>
              <w:rPr>
                <w:rFonts w:cstheme="minorHAnsi"/>
              </w:rPr>
            </w:pPr>
            <w:r>
              <w:rPr>
                <w:rFonts w:cstheme="minorHAnsi"/>
                <w:noProof/>
              </w:rPr>
              <w:drawing>
                <wp:inline distT="0" distB="0" distL="0" distR="0" wp14:anchorId="474AF826" wp14:editId="3F2476C0">
                  <wp:extent cx="918574" cy="91916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4333" t="5055" r="33500" b="6221"/>
                          <a:stretch/>
                        </pic:blipFill>
                        <pic:spPr bwMode="auto">
                          <a:xfrm>
                            <a:off x="0" y="0"/>
                            <a:ext cx="927923" cy="9285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D0BB2" w:rsidRPr="00CA2749" w14:paraId="2DC0CFA6" w14:textId="77777777" w:rsidTr="005D0BB2">
        <w:tblPrEx>
          <w:tblCellMar>
            <w:left w:w="108" w:type="dxa"/>
            <w:right w:w="108" w:type="dxa"/>
          </w:tblCellMar>
        </w:tblPrEx>
        <w:trPr>
          <w:trHeight w:val="1304"/>
        </w:trPr>
        <w:tc>
          <w:tcPr>
            <w:tcW w:w="1134" w:type="dxa"/>
            <w:tcBorders>
              <w:top w:val="single" w:sz="4" w:space="0" w:color="221F1F"/>
              <w:left w:val="single" w:sz="4" w:space="0" w:color="221F1F"/>
              <w:bottom w:val="single" w:sz="4" w:space="0" w:color="221F1F"/>
              <w:right w:val="single" w:sz="4" w:space="0" w:color="221F1F"/>
            </w:tcBorders>
          </w:tcPr>
          <w:p w14:paraId="772E64DE" w14:textId="4C89A2E5" w:rsidR="00F16F5A" w:rsidRPr="00083A9C" w:rsidRDefault="00F16F5A" w:rsidP="00F16F5A">
            <w:pPr>
              <w:rPr>
                <w:rFonts w:cstheme="minorHAnsi"/>
                <w:b/>
                <w:bCs/>
              </w:rPr>
            </w:pPr>
            <w:r w:rsidRPr="00083A9C">
              <w:rPr>
                <w:rFonts w:ascii="Calibri" w:hAnsi="Calibri" w:cs="Calibri"/>
                <w:b/>
                <w:bCs/>
                <w:color w:val="000000"/>
              </w:rPr>
              <w:t>HYDR-011</w:t>
            </w:r>
          </w:p>
        </w:tc>
        <w:tc>
          <w:tcPr>
            <w:tcW w:w="1560" w:type="dxa"/>
            <w:tcBorders>
              <w:top w:val="single" w:sz="4" w:space="0" w:color="221F1F"/>
              <w:left w:val="single" w:sz="4" w:space="0" w:color="221F1F"/>
              <w:bottom w:val="single" w:sz="4" w:space="0" w:color="221F1F"/>
              <w:right w:val="single" w:sz="4" w:space="0" w:color="221F1F"/>
            </w:tcBorders>
          </w:tcPr>
          <w:p w14:paraId="49E0806D" w14:textId="11499EBF" w:rsidR="00F16F5A" w:rsidRDefault="00F16F5A" w:rsidP="00F16F5A">
            <w:r>
              <w:rPr>
                <w:rFonts w:ascii="Calibri" w:hAnsi="Calibri" w:cs="Calibri"/>
                <w:color w:val="000000"/>
              </w:rPr>
              <w:t>PECC Ensuite Mental Health</w:t>
            </w:r>
          </w:p>
        </w:tc>
        <w:tc>
          <w:tcPr>
            <w:tcW w:w="4290" w:type="dxa"/>
            <w:tcBorders>
              <w:top w:val="single" w:sz="4" w:space="0" w:color="221F1F"/>
              <w:left w:val="single" w:sz="4" w:space="0" w:color="221F1F"/>
              <w:bottom w:val="single" w:sz="4" w:space="0" w:color="221F1F"/>
              <w:right w:val="single" w:sz="4" w:space="0" w:color="221F1F"/>
            </w:tcBorders>
          </w:tcPr>
          <w:p w14:paraId="6135D99D" w14:textId="30882783" w:rsidR="000816F6" w:rsidRPr="00385098" w:rsidRDefault="00000000" w:rsidP="00F16F5A">
            <w:pPr>
              <w:rPr>
                <w:rFonts w:ascii="Calibri" w:hAnsi="Calibri" w:cs="Calibri"/>
                <w:b/>
                <w:bCs/>
                <w:color w:val="000000"/>
              </w:rPr>
            </w:pPr>
            <w:hyperlink r:id="rId30" w:history="1">
              <w:r w:rsidR="00417818" w:rsidRPr="00385098">
                <w:rPr>
                  <w:rStyle w:val="Hyperlink"/>
                  <w:rFonts w:ascii="Calibri" w:eastAsiaTheme="minorHAnsi" w:hAnsi="Calibri" w:cs="Calibri"/>
                  <w:b/>
                  <w:bCs/>
                  <w:lang w:val="en-AU" w:eastAsia="en-US"/>
                </w:rPr>
                <w:t>69468X</w:t>
              </w:r>
            </w:hyperlink>
          </w:p>
          <w:p w14:paraId="44AB9F1A" w14:textId="769F881E" w:rsidR="00F16F5A" w:rsidRPr="00216A3A" w:rsidRDefault="00F16F5A" w:rsidP="00F16F5A">
            <w:pPr>
              <w:rPr>
                <w:rFonts w:cstheme="minorHAnsi"/>
                <w:b/>
                <w:bCs/>
              </w:rPr>
            </w:pPr>
            <w:r>
              <w:rPr>
                <w:rFonts w:ascii="Calibri" w:hAnsi="Calibri" w:cs="Calibri"/>
                <w:color w:val="000000"/>
              </w:rPr>
              <w:t>Slip-Safe® SS Bolted Cleanout Vinyl 150x100 with ABS Body PVC/HDPE/CU Slip-In</w:t>
            </w:r>
          </w:p>
        </w:tc>
        <w:tc>
          <w:tcPr>
            <w:tcW w:w="2241" w:type="dxa"/>
            <w:tcBorders>
              <w:top w:val="single" w:sz="4" w:space="0" w:color="221F1F"/>
              <w:left w:val="single" w:sz="4" w:space="0" w:color="221F1F"/>
              <w:bottom w:val="single" w:sz="4" w:space="0" w:color="221F1F"/>
              <w:right w:val="single" w:sz="4" w:space="0" w:color="221F1F"/>
            </w:tcBorders>
            <w:vAlign w:val="center"/>
          </w:tcPr>
          <w:p w14:paraId="0703898E" w14:textId="3E9828A9" w:rsidR="00F16F5A" w:rsidRPr="00216A3A" w:rsidRDefault="00385098" w:rsidP="00F16F5A">
            <w:pPr>
              <w:ind w:right="-60"/>
              <w:jc w:val="center"/>
              <w:rPr>
                <w:rFonts w:cstheme="minorHAnsi"/>
              </w:rPr>
            </w:pPr>
            <w:r>
              <w:rPr>
                <w:rFonts w:cstheme="minorHAnsi"/>
                <w:noProof/>
              </w:rPr>
              <w:drawing>
                <wp:inline distT="0" distB="0" distL="0" distR="0" wp14:anchorId="09772D76" wp14:editId="54C6A708">
                  <wp:extent cx="1059542" cy="72656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7358" b="14068"/>
                          <a:stretch/>
                        </pic:blipFill>
                        <pic:spPr bwMode="auto">
                          <a:xfrm>
                            <a:off x="0" y="0"/>
                            <a:ext cx="1069588" cy="7334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D0BB2" w:rsidRPr="00CA2749" w14:paraId="71254693" w14:textId="77777777" w:rsidTr="005D0BB2">
        <w:tblPrEx>
          <w:tblCellMar>
            <w:left w:w="108" w:type="dxa"/>
            <w:right w:w="108" w:type="dxa"/>
          </w:tblCellMar>
        </w:tblPrEx>
        <w:trPr>
          <w:trHeight w:val="1474"/>
        </w:trPr>
        <w:tc>
          <w:tcPr>
            <w:tcW w:w="1134" w:type="dxa"/>
            <w:vMerge w:val="restart"/>
            <w:tcBorders>
              <w:top w:val="single" w:sz="4" w:space="0" w:color="221F1F"/>
              <w:left w:val="single" w:sz="4" w:space="0" w:color="221F1F"/>
              <w:right w:val="single" w:sz="4" w:space="0" w:color="221F1F"/>
            </w:tcBorders>
          </w:tcPr>
          <w:p w14:paraId="4622A533" w14:textId="77777777" w:rsidR="000816F6" w:rsidRPr="00083A9C" w:rsidRDefault="000816F6" w:rsidP="00F16F5A">
            <w:pPr>
              <w:rPr>
                <w:rFonts w:ascii="Calibri" w:hAnsi="Calibri" w:cs="Calibri"/>
                <w:b/>
                <w:bCs/>
                <w:color w:val="000000"/>
              </w:rPr>
            </w:pPr>
            <w:r w:rsidRPr="00083A9C">
              <w:rPr>
                <w:rFonts w:ascii="Calibri" w:hAnsi="Calibri" w:cs="Calibri"/>
                <w:b/>
                <w:bCs/>
                <w:color w:val="000000"/>
              </w:rPr>
              <w:t>HYDR-010</w:t>
            </w:r>
          </w:p>
          <w:p w14:paraId="2BC2F295" w14:textId="77777777" w:rsidR="000816F6" w:rsidRPr="00083A9C" w:rsidRDefault="000816F6" w:rsidP="00F16F5A">
            <w:pPr>
              <w:rPr>
                <w:rFonts w:ascii="Calibri" w:hAnsi="Calibri" w:cs="Calibri"/>
                <w:b/>
                <w:bCs/>
                <w:color w:val="000000"/>
              </w:rPr>
            </w:pPr>
          </w:p>
        </w:tc>
        <w:tc>
          <w:tcPr>
            <w:tcW w:w="1560" w:type="dxa"/>
            <w:vMerge w:val="restart"/>
            <w:tcBorders>
              <w:top w:val="single" w:sz="4" w:space="0" w:color="221F1F"/>
              <w:left w:val="single" w:sz="4" w:space="0" w:color="221F1F"/>
              <w:right w:val="single" w:sz="4" w:space="0" w:color="221F1F"/>
            </w:tcBorders>
          </w:tcPr>
          <w:p w14:paraId="788793AD" w14:textId="77777777" w:rsidR="000816F6" w:rsidRDefault="000816F6" w:rsidP="00F16F5A">
            <w:r>
              <w:rPr>
                <w:rFonts w:ascii="Calibri" w:hAnsi="Calibri" w:cs="Calibri"/>
                <w:color w:val="000000"/>
              </w:rPr>
              <w:t>PECC Ensuite Mental Health</w:t>
            </w:r>
          </w:p>
          <w:p w14:paraId="70E1077B" w14:textId="04393B7A" w:rsidR="000816F6" w:rsidRDefault="000816F6" w:rsidP="00F16F5A">
            <w:r>
              <w:rPr>
                <w:rFonts w:ascii="Calibri" w:hAnsi="Calibri" w:cs="Calibri"/>
                <w:color w:val="000000"/>
              </w:rPr>
              <w:t> </w:t>
            </w:r>
          </w:p>
        </w:tc>
        <w:tc>
          <w:tcPr>
            <w:tcW w:w="4290" w:type="dxa"/>
            <w:tcBorders>
              <w:top w:val="single" w:sz="4" w:space="0" w:color="221F1F"/>
              <w:left w:val="single" w:sz="4" w:space="0" w:color="221F1F"/>
              <w:bottom w:val="single" w:sz="4" w:space="0" w:color="221F1F"/>
              <w:right w:val="single" w:sz="4" w:space="0" w:color="221F1F"/>
            </w:tcBorders>
          </w:tcPr>
          <w:p w14:paraId="59AB9DD7" w14:textId="276B682B" w:rsidR="000816F6" w:rsidRPr="00083A9C" w:rsidRDefault="00000000" w:rsidP="00F16F5A">
            <w:pPr>
              <w:rPr>
                <w:rFonts w:ascii="Calibri" w:hAnsi="Calibri" w:cs="Calibri"/>
                <w:b/>
                <w:bCs/>
                <w:color w:val="000000"/>
              </w:rPr>
            </w:pPr>
            <w:hyperlink r:id="rId32" w:history="1">
              <w:r w:rsidR="00417818" w:rsidRPr="00B964AF">
                <w:rPr>
                  <w:rStyle w:val="Hyperlink"/>
                  <w:rFonts w:ascii="Calibri" w:eastAsiaTheme="minorHAnsi" w:hAnsi="Calibri" w:cs="Calibri"/>
                  <w:b/>
                  <w:bCs/>
                  <w:lang w:val="en-AU" w:eastAsia="en-US"/>
                </w:rPr>
                <w:t>303077X</w:t>
              </w:r>
            </w:hyperlink>
          </w:p>
          <w:p w14:paraId="03E8F339" w14:textId="69EA3978" w:rsidR="000816F6" w:rsidRPr="00216A3A" w:rsidRDefault="000816F6" w:rsidP="00F16F5A">
            <w:pPr>
              <w:rPr>
                <w:rFonts w:cstheme="minorHAnsi"/>
                <w:b/>
                <w:bCs/>
              </w:rPr>
            </w:pPr>
            <w:r>
              <w:rPr>
                <w:rFonts w:ascii="Calibri" w:hAnsi="Calibri" w:cs="Calibri"/>
                <w:color w:val="000000"/>
              </w:rPr>
              <w:t>Safe-Cell® Polished SS316 (CRR) Prison Floor Drain Vinyl 100 x 80 BSP</w:t>
            </w:r>
          </w:p>
        </w:tc>
        <w:tc>
          <w:tcPr>
            <w:tcW w:w="2241" w:type="dxa"/>
            <w:tcBorders>
              <w:top w:val="single" w:sz="4" w:space="0" w:color="221F1F"/>
              <w:left w:val="single" w:sz="4" w:space="0" w:color="221F1F"/>
              <w:bottom w:val="single" w:sz="4" w:space="0" w:color="221F1F"/>
              <w:right w:val="single" w:sz="4" w:space="0" w:color="221F1F"/>
            </w:tcBorders>
            <w:vAlign w:val="center"/>
          </w:tcPr>
          <w:p w14:paraId="1AC776CD" w14:textId="48D4BEC3" w:rsidR="000816F6" w:rsidRPr="00216A3A" w:rsidRDefault="00B964AF" w:rsidP="00F16F5A">
            <w:pPr>
              <w:ind w:right="-60"/>
              <w:jc w:val="center"/>
              <w:rPr>
                <w:rFonts w:cstheme="minorHAnsi"/>
              </w:rPr>
            </w:pPr>
            <w:r>
              <w:rPr>
                <w:rFonts w:cstheme="minorHAnsi"/>
                <w:noProof/>
              </w:rPr>
              <w:drawing>
                <wp:inline distT="0" distB="0" distL="0" distR="0" wp14:anchorId="05266C7C" wp14:editId="66F97B21">
                  <wp:extent cx="1009650" cy="86571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6376" r="21578" b="5468"/>
                          <a:stretch/>
                        </pic:blipFill>
                        <pic:spPr bwMode="auto">
                          <a:xfrm>
                            <a:off x="0" y="0"/>
                            <a:ext cx="1038670" cy="8905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D0BB2" w:rsidRPr="00CA2749" w14:paraId="53FD2B19" w14:textId="77777777" w:rsidTr="006139F0">
        <w:tblPrEx>
          <w:tblCellMar>
            <w:left w:w="108" w:type="dxa"/>
            <w:right w:w="108" w:type="dxa"/>
          </w:tblCellMar>
        </w:tblPrEx>
        <w:trPr>
          <w:trHeight w:val="1587"/>
        </w:trPr>
        <w:tc>
          <w:tcPr>
            <w:tcW w:w="1134" w:type="dxa"/>
            <w:vMerge/>
            <w:tcBorders>
              <w:left w:val="single" w:sz="4" w:space="0" w:color="221F1F"/>
              <w:bottom w:val="single" w:sz="4" w:space="0" w:color="221F1F"/>
              <w:right w:val="single" w:sz="4" w:space="0" w:color="221F1F"/>
            </w:tcBorders>
          </w:tcPr>
          <w:p w14:paraId="3EAC6C75" w14:textId="77777777" w:rsidR="000816F6" w:rsidRDefault="000816F6" w:rsidP="00F16F5A">
            <w:pPr>
              <w:rPr>
                <w:rFonts w:ascii="Calibri" w:hAnsi="Calibri" w:cs="Calibri"/>
                <w:color w:val="000000"/>
              </w:rPr>
            </w:pPr>
          </w:p>
        </w:tc>
        <w:tc>
          <w:tcPr>
            <w:tcW w:w="1560" w:type="dxa"/>
            <w:vMerge/>
            <w:tcBorders>
              <w:left w:val="single" w:sz="4" w:space="0" w:color="221F1F"/>
              <w:bottom w:val="single" w:sz="4" w:space="0" w:color="221F1F"/>
              <w:right w:val="single" w:sz="4" w:space="0" w:color="221F1F"/>
            </w:tcBorders>
            <w:vAlign w:val="bottom"/>
          </w:tcPr>
          <w:p w14:paraId="77C9A143" w14:textId="5CA1DC33" w:rsidR="000816F6" w:rsidRDefault="000816F6" w:rsidP="00F16F5A"/>
        </w:tc>
        <w:tc>
          <w:tcPr>
            <w:tcW w:w="4290" w:type="dxa"/>
            <w:tcBorders>
              <w:top w:val="single" w:sz="4" w:space="0" w:color="221F1F"/>
              <w:left w:val="single" w:sz="4" w:space="0" w:color="221F1F"/>
              <w:bottom w:val="single" w:sz="4" w:space="0" w:color="221F1F"/>
              <w:right w:val="single" w:sz="4" w:space="0" w:color="221F1F"/>
            </w:tcBorders>
          </w:tcPr>
          <w:p w14:paraId="1A27D95B" w14:textId="77777777" w:rsidR="00551C1F" w:rsidRPr="00083A9C" w:rsidRDefault="00000000" w:rsidP="00551C1F">
            <w:pPr>
              <w:rPr>
                <w:rFonts w:ascii="Calibri" w:hAnsi="Calibri" w:cs="Calibri"/>
                <w:b/>
                <w:bCs/>
                <w:color w:val="000000"/>
              </w:rPr>
            </w:pPr>
            <w:hyperlink r:id="rId34" w:history="1">
              <w:r w:rsidR="00551C1F" w:rsidRPr="004652B7">
                <w:rPr>
                  <w:rStyle w:val="Hyperlink"/>
                  <w:rFonts w:ascii="Calibri" w:eastAsiaTheme="minorHAnsi" w:hAnsi="Calibri" w:cs="Calibri"/>
                  <w:b/>
                  <w:bCs/>
                  <w:lang w:val="en-AU" w:eastAsia="en-US"/>
                </w:rPr>
                <w:t>302168</w:t>
              </w:r>
            </w:hyperlink>
          </w:p>
          <w:p w14:paraId="0D3C829A" w14:textId="2AF1B75C" w:rsidR="000816F6" w:rsidRPr="00216A3A" w:rsidRDefault="000816F6" w:rsidP="00F16F5A">
            <w:pPr>
              <w:rPr>
                <w:rFonts w:cstheme="minorHAnsi"/>
                <w:b/>
                <w:bCs/>
              </w:rPr>
            </w:pPr>
            <w:r>
              <w:rPr>
                <w:rFonts w:ascii="Calibri" w:hAnsi="Calibri" w:cs="Calibri"/>
                <w:color w:val="000000"/>
              </w:rPr>
              <w:t>PPR Floor Drain Adaptor Ring 80BSP FI x100PVC/HDPE Slip-in</w:t>
            </w:r>
          </w:p>
        </w:tc>
        <w:tc>
          <w:tcPr>
            <w:tcW w:w="2241" w:type="dxa"/>
            <w:tcBorders>
              <w:top w:val="single" w:sz="4" w:space="0" w:color="221F1F"/>
              <w:left w:val="single" w:sz="4" w:space="0" w:color="221F1F"/>
              <w:bottom w:val="single" w:sz="4" w:space="0" w:color="221F1F"/>
              <w:right w:val="single" w:sz="4" w:space="0" w:color="221F1F"/>
            </w:tcBorders>
            <w:vAlign w:val="center"/>
          </w:tcPr>
          <w:p w14:paraId="656AF9C7" w14:textId="37D3D401" w:rsidR="000816F6" w:rsidRPr="00216A3A" w:rsidRDefault="0098039E" w:rsidP="00F16F5A">
            <w:pPr>
              <w:ind w:right="-60"/>
              <w:jc w:val="center"/>
              <w:rPr>
                <w:rFonts w:cstheme="minorHAnsi"/>
              </w:rPr>
            </w:pPr>
            <w:r>
              <w:rPr>
                <w:noProof/>
              </w:rPr>
              <w:drawing>
                <wp:inline distT="0" distB="0" distL="0" distR="0" wp14:anchorId="5478F06C" wp14:editId="3EAC49B5">
                  <wp:extent cx="1407885" cy="771950"/>
                  <wp:effectExtent l="0" t="0" r="190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6604" b="18565"/>
                          <a:stretch/>
                        </pic:blipFill>
                        <pic:spPr bwMode="auto">
                          <a:xfrm>
                            <a:off x="0" y="0"/>
                            <a:ext cx="1415973" cy="77638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082813A" w14:textId="77777777" w:rsidR="008A564B" w:rsidRDefault="008A564B" w:rsidP="00B770C2">
      <w:pPr>
        <w:autoSpaceDE w:val="0"/>
        <w:autoSpaceDN w:val="0"/>
        <w:adjustRightInd w:val="0"/>
        <w:spacing w:after="0" w:line="240" w:lineRule="auto"/>
        <w:rPr>
          <w:rFonts w:ascii="Calibri" w:hAnsi="Calibri" w:cs="Calibri"/>
          <w:color w:val="1F1F1F"/>
        </w:rPr>
      </w:pPr>
    </w:p>
    <w:p w14:paraId="07F62AD2" w14:textId="77777777" w:rsidR="003B4A21" w:rsidRDefault="003B4A21" w:rsidP="00B770C2">
      <w:pPr>
        <w:autoSpaceDE w:val="0"/>
        <w:autoSpaceDN w:val="0"/>
        <w:adjustRightInd w:val="0"/>
        <w:spacing w:after="0" w:line="240" w:lineRule="auto"/>
        <w:rPr>
          <w:rFonts w:ascii="Calibri" w:hAnsi="Calibri" w:cs="Calibri"/>
          <w:color w:val="1F1F1F"/>
        </w:rPr>
      </w:pPr>
    </w:p>
    <w:p w14:paraId="5D67B849" w14:textId="77777777" w:rsidR="003B4A21" w:rsidRPr="007F2406" w:rsidRDefault="003B4A21" w:rsidP="00B770C2">
      <w:pPr>
        <w:autoSpaceDE w:val="0"/>
        <w:autoSpaceDN w:val="0"/>
        <w:adjustRightInd w:val="0"/>
        <w:spacing w:after="0" w:line="240" w:lineRule="auto"/>
        <w:rPr>
          <w:rFonts w:ascii="Calibri" w:hAnsi="Calibri" w:cs="Calibri"/>
          <w:color w:val="1F1F1F"/>
        </w:rPr>
      </w:pPr>
    </w:p>
    <w:p w14:paraId="239C894D" w14:textId="77777777" w:rsidR="00B770C2" w:rsidRPr="00B770C2" w:rsidRDefault="00B770C2" w:rsidP="00B770C2">
      <w:pPr>
        <w:autoSpaceDE w:val="0"/>
        <w:autoSpaceDN w:val="0"/>
        <w:adjustRightInd w:val="0"/>
        <w:spacing w:after="0" w:line="240" w:lineRule="auto"/>
        <w:rPr>
          <w:rFonts w:ascii="Calibri" w:hAnsi="Calibri" w:cs="Calibri"/>
          <w:color w:val="1F1F1F"/>
        </w:rPr>
      </w:pPr>
    </w:p>
    <w:p w14:paraId="31CF0725" w14:textId="32FE8BE2" w:rsidR="00B770C2" w:rsidRPr="009A3F30" w:rsidRDefault="00885A26" w:rsidP="005B686E">
      <w:pPr>
        <w:pStyle w:val="Heading1"/>
        <w:ind w:left="0" w:firstLine="0"/>
        <w:rPr>
          <w:rFonts w:asciiTheme="minorHAnsi" w:hAnsiTheme="minorHAnsi" w:cstheme="minorHAnsi"/>
          <w:color w:val="0070C0"/>
          <w:sz w:val="32"/>
          <w:szCs w:val="24"/>
        </w:rPr>
      </w:pPr>
      <w:r>
        <w:rPr>
          <w:rFonts w:cstheme="minorHAnsi"/>
          <w:sz w:val="32"/>
          <w:szCs w:val="24"/>
        </w:rPr>
        <w:br w:type="page"/>
      </w:r>
      <w:bookmarkStart w:id="1" w:name="_B.0134_-_Adult"/>
      <w:bookmarkEnd w:id="1"/>
      <w:r w:rsidR="006B204D" w:rsidRPr="009A3F30">
        <w:rPr>
          <w:rFonts w:asciiTheme="minorHAnsi" w:hAnsiTheme="minorHAnsi" w:cstheme="minorHAnsi"/>
          <w:color w:val="2E74B5" w:themeColor="accent5" w:themeShade="BF"/>
        </w:rPr>
        <w:lastRenderedPageBreak/>
        <w:t xml:space="preserve">B.0134 - </w:t>
      </w:r>
      <w:r w:rsidR="008B2CFA" w:rsidRPr="009A3F30">
        <w:rPr>
          <w:rFonts w:asciiTheme="minorHAnsi" w:hAnsiTheme="minorHAnsi" w:cstheme="minorHAnsi"/>
          <w:color w:val="2E74B5" w:themeColor="accent5" w:themeShade="BF"/>
        </w:rPr>
        <w:t xml:space="preserve">Adult Acute Mental Health </w:t>
      </w:r>
      <w:r w:rsidR="00F21551" w:rsidRPr="009A3F30">
        <w:rPr>
          <w:rFonts w:asciiTheme="minorHAnsi" w:hAnsiTheme="minorHAnsi" w:cstheme="minorHAnsi"/>
          <w:color w:val="2E74B5" w:themeColor="accent5" w:themeShade="BF"/>
        </w:rPr>
        <w:t>Inp</w:t>
      </w:r>
      <w:r w:rsidR="008B2CFA" w:rsidRPr="009A3F30">
        <w:rPr>
          <w:rFonts w:asciiTheme="minorHAnsi" w:hAnsiTheme="minorHAnsi" w:cstheme="minorHAnsi"/>
          <w:color w:val="2E74B5" w:themeColor="accent5" w:themeShade="BF"/>
        </w:rPr>
        <w:t>atient Unit</w:t>
      </w:r>
    </w:p>
    <w:p w14:paraId="67FC91D5" w14:textId="4F90C47D" w:rsidR="003306E5" w:rsidRPr="009A3F30" w:rsidRDefault="003306E5" w:rsidP="00B770C2">
      <w:pPr>
        <w:autoSpaceDE w:val="0"/>
        <w:autoSpaceDN w:val="0"/>
        <w:adjustRightInd w:val="0"/>
        <w:spacing w:after="0" w:line="240" w:lineRule="auto"/>
        <w:rPr>
          <w:rFonts w:cstheme="minorHAnsi"/>
          <w:b/>
          <w:bCs/>
          <w:sz w:val="20"/>
          <w:szCs w:val="20"/>
          <w:u w:val="single"/>
        </w:rPr>
      </w:pPr>
      <w:r w:rsidRPr="009A3F30">
        <w:rPr>
          <w:rFonts w:cstheme="minorHAnsi"/>
          <w:b/>
          <w:bCs/>
          <w:sz w:val="20"/>
          <w:szCs w:val="20"/>
          <w:u w:val="single"/>
        </w:rPr>
        <w:t xml:space="preserve">01.02 Introduction </w:t>
      </w:r>
    </w:p>
    <w:p w14:paraId="0BE9EAA5" w14:textId="77777777" w:rsidR="00B5249C" w:rsidRPr="009A3F30" w:rsidRDefault="003306E5" w:rsidP="00B770C2">
      <w:pPr>
        <w:autoSpaceDE w:val="0"/>
        <w:autoSpaceDN w:val="0"/>
        <w:adjustRightInd w:val="0"/>
        <w:spacing w:after="0" w:line="240" w:lineRule="auto"/>
        <w:rPr>
          <w:rFonts w:cstheme="minorHAnsi"/>
          <w:sz w:val="20"/>
          <w:szCs w:val="20"/>
        </w:rPr>
      </w:pPr>
      <w:r w:rsidRPr="009A3F30">
        <w:rPr>
          <w:rFonts w:cstheme="minorHAnsi"/>
          <w:b/>
          <w:bCs/>
          <w:sz w:val="20"/>
          <w:szCs w:val="20"/>
        </w:rPr>
        <w:t>HPU 131 Mental Health – Overarching Guideline</w:t>
      </w:r>
      <w:r w:rsidRPr="009A3F30">
        <w:rPr>
          <w:rFonts w:cstheme="minorHAnsi"/>
          <w:sz w:val="20"/>
          <w:szCs w:val="20"/>
        </w:rPr>
        <w:t xml:space="preserve"> describes the generic planning and design requirements that should be used when planning mental health inpatient units. This document contains information that is common across all mental health inpatient units and should be read in conjunction with service specific HPU documents to ensure that planning considers both principles and design requirements. These service specific documents include: </w:t>
      </w:r>
    </w:p>
    <w:p w14:paraId="26CCFEE0" w14:textId="56293E31" w:rsidR="00B5249C" w:rsidRPr="009A3F30" w:rsidRDefault="003306E5" w:rsidP="00B5249C">
      <w:pPr>
        <w:pStyle w:val="ListParagraph"/>
        <w:numPr>
          <w:ilvl w:val="0"/>
          <w:numId w:val="24"/>
        </w:numPr>
        <w:autoSpaceDE w:val="0"/>
        <w:autoSpaceDN w:val="0"/>
        <w:adjustRightInd w:val="0"/>
        <w:spacing w:after="0" w:line="240" w:lineRule="auto"/>
        <w:rPr>
          <w:rFonts w:asciiTheme="minorHAnsi" w:hAnsiTheme="minorHAnsi" w:cstheme="minorHAnsi"/>
          <w:szCs w:val="20"/>
        </w:rPr>
      </w:pPr>
      <w:r w:rsidRPr="009A3F30">
        <w:rPr>
          <w:rFonts w:asciiTheme="minorHAnsi" w:hAnsiTheme="minorHAnsi" w:cstheme="minorHAnsi"/>
          <w:szCs w:val="20"/>
        </w:rPr>
        <w:t xml:space="preserve">HPU 132 Child and Adolescent Mental Health </w:t>
      </w:r>
      <w:proofErr w:type="gramStart"/>
      <w:r w:rsidRPr="009A3F30">
        <w:rPr>
          <w:rFonts w:asciiTheme="minorHAnsi" w:hAnsiTheme="minorHAnsi" w:cstheme="minorHAnsi"/>
          <w:szCs w:val="20"/>
        </w:rPr>
        <w:t>Unit;</w:t>
      </w:r>
      <w:proofErr w:type="gramEnd"/>
      <w:r w:rsidRPr="009A3F30">
        <w:rPr>
          <w:rFonts w:asciiTheme="minorHAnsi" w:hAnsiTheme="minorHAnsi" w:cstheme="minorHAnsi"/>
          <w:szCs w:val="20"/>
        </w:rPr>
        <w:t xml:space="preserve"> </w:t>
      </w:r>
    </w:p>
    <w:p w14:paraId="2BC10585" w14:textId="3C3D2DF0" w:rsidR="00B5249C" w:rsidRPr="009A3F30" w:rsidRDefault="003306E5" w:rsidP="00B5249C">
      <w:pPr>
        <w:pStyle w:val="ListParagraph"/>
        <w:numPr>
          <w:ilvl w:val="0"/>
          <w:numId w:val="24"/>
        </w:numPr>
        <w:autoSpaceDE w:val="0"/>
        <w:autoSpaceDN w:val="0"/>
        <w:adjustRightInd w:val="0"/>
        <w:spacing w:after="0" w:line="240" w:lineRule="auto"/>
        <w:rPr>
          <w:rFonts w:asciiTheme="minorHAnsi" w:hAnsiTheme="minorHAnsi" w:cstheme="minorHAnsi"/>
          <w:szCs w:val="20"/>
        </w:rPr>
      </w:pPr>
      <w:r w:rsidRPr="009A3F30">
        <w:rPr>
          <w:rFonts w:asciiTheme="minorHAnsi" w:hAnsiTheme="minorHAnsi" w:cstheme="minorHAnsi"/>
          <w:szCs w:val="20"/>
        </w:rPr>
        <w:t>HPU 133 Psychiatric Emergency Care Centre (PECC</w:t>
      </w:r>
      <w:proofErr w:type="gramStart"/>
      <w:r w:rsidRPr="009A3F30">
        <w:rPr>
          <w:rFonts w:asciiTheme="minorHAnsi" w:hAnsiTheme="minorHAnsi" w:cstheme="minorHAnsi"/>
          <w:szCs w:val="20"/>
        </w:rPr>
        <w:t>);</w:t>
      </w:r>
      <w:proofErr w:type="gramEnd"/>
      <w:r w:rsidRPr="009A3F30">
        <w:rPr>
          <w:rFonts w:asciiTheme="minorHAnsi" w:hAnsiTheme="minorHAnsi" w:cstheme="minorHAnsi"/>
          <w:szCs w:val="20"/>
        </w:rPr>
        <w:t xml:space="preserve"> </w:t>
      </w:r>
    </w:p>
    <w:p w14:paraId="6987A999" w14:textId="31F9FBDD" w:rsidR="00B5249C" w:rsidRPr="009A3F30" w:rsidRDefault="003306E5" w:rsidP="00B5249C">
      <w:pPr>
        <w:pStyle w:val="ListParagraph"/>
        <w:numPr>
          <w:ilvl w:val="0"/>
          <w:numId w:val="24"/>
        </w:numPr>
        <w:autoSpaceDE w:val="0"/>
        <w:autoSpaceDN w:val="0"/>
        <w:adjustRightInd w:val="0"/>
        <w:spacing w:after="0" w:line="240" w:lineRule="auto"/>
        <w:rPr>
          <w:rFonts w:asciiTheme="minorHAnsi" w:hAnsiTheme="minorHAnsi" w:cstheme="minorHAnsi"/>
          <w:szCs w:val="20"/>
        </w:rPr>
      </w:pPr>
      <w:r w:rsidRPr="009A3F30">
        <w:rPr>
          <w:rFonts w:asciiTheme="minorHAnsi" w:hAnsiTheme="minorHAnsi" w:cstheme="minorHAnsi"/>
          <w:szCs w:val="20"/>
        </w:rPr>
        <w:t xml:space="preserve">HPU 134 Adult Acute Mental Health Inpatient </w:t>
      </w:r>
      <w:proofErr w:type="gramStart"/>
      <w:r w:rsidRPr="009A3F30">
        <w:rPr>
          <w:rFonts w:asciiTheme="minorHAnsi" w:hAnsiTheme="minorHAnsi" w:cstheme="minorHAnsi"/>
          <w:szCs w:val="20"/>
        </w:rPr>
        <w:t>Unit;</w:t>
      </w:r>
      <w:proofErr w:type="gramEnd"/>
      <w:r w:rsidRPr="009A3F30">
        <w:rPr>
          <w:rFonts w:asciiTheme="minorHAnsi" w:hAnsiTheme="minorHAnsi" w:cstheme="minorHAnsi"/>
          <w:szCs w:val="20"/>
        </w:rPr>
        <w:t xml:space="preserve"> </w:t>
      </w:r>
    </w:p>
    <w:p w14:paraId="649DD27C" w14:textId="33999EEC" w:rsidR="00B5249C" w:rsidRPr="009A3F30" w:rsidRDefault="003306E5" w:rsidP="00B5249C">
      <w:pPr>
        <w:pStyle w:val="ListParagraph"/>
        <w:numPr>
          <w:ilvl w:val="0"/>
          <w:numId w:val="24"/>
        </w:numPr>
        <w:autoSpaceDE w:val="0"/>
        <w:autoSpaceDN w:val="0"/>
        <w:adjustRightInd w:val="0"/>
        <w:spacing w:after="0" w:line="240" w:lineRule="auto"/>
        <w:rPr>
          <w:rFonts w:asciiTheme="minorHAnsi" w:hAnsiTheme="minorHAnsi" w:cstheme="minorHAnsi"/>
          <w:szCs w:val="20"/>
        </w:rPr>
      </w:pPr>
      <w:r w:rsidRPr="009A3F30">
        <w:rPr>
          <w:rFonts w:asciiTheme="minorHAnsi" w:hAnsiTheme="minorHAnsi" w:cstheme="minorHAnsi"/>
          <w:szCs w:val="20"/>
        </w:rPr>
        <w:t xml:space="preserve">HPU 135 Older Peoples Acute Mental Health Inpatient </w:t>
      </w:r>
      <w:proofErr w:type="gramStart"/>
      <w:r w:rsidRPr="009A3F30">
        <w:rPr>
          <w:rFonts w:asciiTheme="minorHAnsi" w:hAnsiTheme="minorHAnsi" w:cstheme="minorHAnsi"/>
          <w:szCs w:val="20"/>
        </w:rPr>
        <w:t>Unit;</w:t>
      </w:r>
      <w:proofErr w:type="gramEnd"/>
    </w:p>
    <w:p w14:paraId="200DF7E7" w14:textId="2AEE2821" w:rsidR="00B5249C" w:rsidRPr="009A3F30" w:rsidRDefault="003306E5" w:rsidP="00B5249C">
      <w:pPr>
        <w:pStyle w:val="ListParagraph"/>
        <w:numPr>
          <w:ilvl w:val="0"/>
          <w:numId w:val="24"/>
        </w:numPr>
        <w:autoSpaceDE w:val="0"/>
        <w:autoSpaceDN w:val="0"/>
        <w:adjustRightInd w:val="0"/>
        <w:spacing w:after="0" w:line="240" w:lineRule="auto"/>
        <w:rPr>
          <w:rFonts w:asciiTheme="minorHAnsi" w:hAnsiTheme="minorHAnsi" w:cstheme="minorHAnsi"/>
          <w:szCs w:val="20"/>
        </w:rPr>
      </w:pPr>
      <w:r w:rsidRPr="009A3F30">
        <w:rPr>
          <w:rFonts w:asciiTheme="minorHAnsi" w:hAnsiTheme="minorHAnsi" w:cstheme="minorHAnsi"/>
          <w:szCs w:val="20"/>
        </w:rPr>
        <w:t xml:space="preserve">HPU 136 </w:t>
      </w:r>
      <w:proofErr w:type="gramStart"/>
      <w:r w:rsidRPr="009A3F30">
        <w:rPr>
          <w:rFonts w:asciiTheme="minorHAnsi" w:hAnsiTheme="minorHAnsi" w:cstheme="minorHAnsi"/>
          <w:szCs w:val="20"/>
        </w:rPr>
        <w:t>Non Acute</w:t>
      </w:r>
      <w:proofErr w:type="gramEnd"/>
      <w:r w:rsidRPr="009A3F30">
        <w:rPr>
          <w:rFonts w:asciiTheme="minorHAnsi" w:hAnsiTheme="minorHAnsi" w:cstheme="minorHAnsi"/>
          <w:szCs w:val="20"/>
        </w:rPr>
        <w:t xml:space="preserve"> Mental Health Unit which includes rehabilitation, extended care and forensics; and </w:t>
      </w:r>
    </w:p>
    <w:p w14:paraId="1E073FC4" w14:textId="3E2AE732" w:rsidR="00B5249C" w:rsidRPr="009A3F30" w:rsidRDefault="003306E5" w:rsidP="00B5249C">
      <w:pPr>
        <w:pStyle w:val="ListParagraph"/>
        <w:numPr>
          <w:ilvl w:val="0"/>
          <w:numId w:val="24"/>
        </w:numPr>
        <w:autoSpaceDE w:val="0"/>
        <w:autoSpaceDN w:val="0"/>
        <w:adjustRightInd w:val="0"/>
        <w:spacing w:after="0" w:line="240" w:lineRule="auto"/>
        <w:rPr>
          <w:rFonts w:asciiTheme="minorHAnsi" w:hAnsiTheme="minorHAnsi" w:cstheme="minorHAnsi"/>
          <w:szCs w:val="20"/>
        </w:rPr>
      </w:pPr>
      <w:r w:rsidRPr="009A3F30">
        <w:rPr>
          <w:rFonts w:asciiTheme="minorHAnsi" w:hAnsiTheme="minorHAnsi" w:cstheme="minorHAnsi"/>
          <w:szCs w:val="20"/>
        </w:rPr>
        <w:t xml:space="preserve">HPU 137 Mental Health Intensive Care Unit. </w:t>
      </w:r>
    </w:p>
    <w:p w14:paraId="2B5F4B8F" w14:textId="77777777" w:rsidR="00B5249C" w:rsidRPr="009A3F30" w:rsidRDefault="00B5249C" w:rsidP="00B770C2">
      <w:pPr>
        <w:autoSpaceDE w:val="0"/>
        <w:autoSpaceDN w:val="0"/>
        <w:adjustRightInd w:val="0"/>
        <w:spacing w:after="0" w:line="240" w:lineRule="auto"/>
        <w:rPr>
          <w:rFonts w:cstheme="minorHAnsi"/>
          <w:sz w:val="20"/>
          <w:szCs w:val="20"/>
        </w:rPr>
      </w:pPr>
    </w:p>
    <w:p w14:paraId="67B64372" w14:textId="77777777" w:rsidR="00B5249C" w:rsidRPr="009A3F30" w:rsidRDefault="003306E5" w:rsidP="00B770C2">
      <w:pPr>
        <w:autoSpaceDE w:val="0"/>
        <w:autoSpaceDN w:val="0"/>
        <w:adjustRightInd w:val="0"/>
        <w:spacing w:after="0" w:line="240" w:lineRule="auto"/>
        <w:rPr>
          <w:rFonts w:cstheme="minorHAnsi"/>
          <w:sz w:val="20"/>
          <w:szCs w:val="20"/>
        </w:rPr>
      </w:pPr>
      <w:r w:rsidRPr="009A3F30">
        <w:rPr>
          <w:rFonts w:cstheme="minorHAnsi"/>
          <w:sz w:val="20"/>
          <w:szCs w:val="20"/>
        </w:rPr>
        <w:t xml:space="preserve">The focus of this document is Adult Acute Mental Health Inpatient Units and information relating to consumers using this type of facility is addressed. This document also includes detailed information on functional planning and a schedule of accommodation. </w:t>
      </w:r>
    </w:p>
    <w:p w14:paraId="625824E6" w14:textId="77777777" w:rsidR="00B5249C" w:rsidRPr="009A3F30" w:rsidRDefault="00B5249C" w:rsidP="00B770C2">
      <w:pPr>
        <w:autoSpaceDE w:val="0"/>
        <w:autoSpaceDN w:val="0"/>
        <w:adjustRightInd w:val="0"/>
        <w:spacing w:after="0" w:line="240" w:lineRule="auto"/>
        <w:rPr>
          <w:rFonts w:cstheme="minorHAnsi"/>
          <w:sz w:val="20"/>
          <w:szCs w:val="20"/>
        </w:rPr>
      </w:pPr>
    </w:p>
    <w:p w14:paraId="47535174" w14:textId="56464F2C" w:rsidR="00B5249C" w:rsidRPr="009A3F30" w:rsidRDefault="003306E5" w:rsidP="00B770C2">
      <w:pPr>
        <w:autoSpaceDE w:val="0"/>
        <w:autoSpaceDN w:val="0"/>
        <w:adjustRightInd w:val="0"/>
        <w:spacing w:after="0" w:line="240" w:lineRule="auto"/>
        <w:rPr>
          <w:rFonts w:cstheme="minorHAnsi"/>
          <w:sz w:val="20"/>
          <w:szCs w:val="20"/>
        </w:rPr>
      </w:pPr>
      <w:r w:rsidRPr="009A3F30">
        <w:rPr>
          <w:rFonts w:cstheme="minorHAnsi"/>
          <w:sz w:val="20"/>
          <w:szCs w:val="20"/>
        </w:rPr>
        <w:t>This document should be read in conjunction with the Australasian Health Facility Guideline (</w:t>
      </w:r>
      <w:proofErr w:type="spellStart"/>
      <w:r w:rsidRPr="009A3F30">
        <w:rPr>
          <w:rFonts w:cstheme="minorHAnsi"/>
          <w:sz w:val="20"/>
          <w:szCs w:val="20"/>
        </w:rPr>
        <w:t>AusHFG</w:t>
      </w:r>
      <w:proofErr w:type="spellEnd"/>
      <w:r w:rsidRPr="009A3F30">
        <w:rPr>
          <w:rFonts w:cstheme="minorHAnsi"/>
          <w:sz w:val="20"/>
          <w:szCs w:val="20"/>
        </w:rPr>
        <w:t xml:space="preserve">) generic requirements and standard components described in: </w:t>
      </w:r>
    </w:p>
    <w:p w14:paraId="65F64208" w14:textId="3156F22C" w:rsidR="00B5249C" w:rsidRPr="009A3F30" w:rsidRDefault="003306E5" w:rsidP="00B5249C">
      <w:pPr>
        <w:pStyle w:val="ListParagraph"/>
        <w:numPr>
          <w:ilvl w:val="0"/>
          <w:numId w:val="24"/>
        </w:numPr>
        <w:autoSpaceDE w:val="0"/>
        <w:autoSpaceDN w:val="0"/>
        <w:adjustRightInd w:val="0"/>
        <w:spacing w:after="0" w:line="240" w:lineRule="auto"/>
        <w:rPr>
          <w:rFonts w:asciiTheme="minorHAnsi" w:hAnsiTheme="minorHAnsi" w:cstheme="minorHAnsi"/>
          <w:szCs w:val="20"/>
        </w:rPr>
      </w:pPr>
      <w:r w:rsidRPr="009A3F30">
        <w:rPr>
          <w:rFonts w:asciiTheme="minorHAnsi" w:hAnsiTheme="minorHAnsi" w:cstheme="minorHAnsi"/>
          <w:szCs w:val="20"/>
        </w:rPr>
        <w:t xml:space="preserve">Part A: Introduction and Instructions for </w:t>
      </w:r>
      <w:proofErr w:type="gramStart"/>
      <w:r w:rsidRPr="009A3F30">
        <w:rPr>
          <w:rFonts w:asciiTheme="minorHAnsi" w:hAnsiTheme="minorHAnsi" w:cstheme="minorHAnsi"/>
          <w:szCs w:val="20"/>
        </w:rPr>
        <w:t>Use;</w:t>
      </w:r>
      <w:proofErr w:type="gramEnd"/>
      <w:r w:rsidRPr="009A3F30">
        <w:rPr>
          <w:rFonts w:asciiTheme="minorHAnsi" w:hAnsiTheme="minorHAnsi" w:cstheme="minorHAnsi"/>
          <w:szCs w:val="20"/>
        </w:rPr>
        <w:t xml:space="preserve"> </w:t>
      </w:r>
    </w:p>
    <w:p w14:paraId="241C1126" w14:textId="784868DF" w:rsidR="00B5249C" w:rsidRPr="009A3F30" w:rsidRDefault="003306E5" w:rsidP="00B5249C">
      <w:pPr>
        <w:pStyle w:val="ListParagraph"/>
        <w:numPr>
          <w:ilvl w:val="0"/>
          <w:numId w:val="24"/>
        </w:numPr>
        <w:autoSpaceDE w:val="0"/>
        <w:autoSpaceDN w:val="0"/>
        <w:adjustRightInd w:val="0"/>
        <w:spacing w:after="0" w:line="240" w:lineRule="auto"/>
        <w:rPr>
          <w:rFonts w:asciiTheme="minorHAnsi" w:hAnsiTheme="minorHAnsi" w:cstheme="minorHAnsi"/>
          <w:szCs w:val="20"/>
        </w:rPr>
      </w:pPr>
      <w:r w:rsidRPr="009A3F30">
        <w:rPr>
          <w:rFonts w:asciiTheme="minorHAnsi" w:hAnsiTheme="minorHAnsi" w:cstheme="minorHAnsi"/>
          <w:szCs w:val="20"/>
        </w:rPr>
        <w:t xml:space="preserve">Part B: Section 80 - General Requirements &amp; Section 90 - Standard </w:t>
      </w:r>
      <w:proofErr w:type="gramStart"/>
      <w:r w:rsidRPr="009A3F30">
        <w:rPr>
          <w:rFonts w:asciiTheme="minorHAnsi" w:hAnsiTheme="minorHAnsi" w:cstheme="minorHAnsi"/>
          <w:szCs w:val="20"/>
        </w:rPr>
        <w:t>Components;</w:t>
      </w:r>
      <w:proofErr w:type="gramEnd"/>
      <w:r w:rsidRPr="009A3F30">
        <w:rPr>
          <w:rFonts w:asciiTheme="minorHAnsi" w:hAnsiTheme="minorHAnsi" w:cstheme="minorHAnsi"/>
          <w:szCs w:val="20"/>
        </w:rPr>
        <w:t xml:space="preserve"> </w:t>
      </w:r>
    </w:p>
    <w:p w14:paraId="7242CD4F" w14:textId="3ED3124E" w:rsidR="00B5249C" w:rsidRPr="009A3F30" w:rsidRDefault="003306E5" w:rsidP="00B5249C">
      <w:pPr>
        <w:pStyle w:val="ListParagraph"/>
        <w:numPr>
          <w:ilvl w:val="0"/>
          <w:numId w:val="24"/>
        </w:numPr>
        <w:autoSpaceDE w:val="0"/>
        <w:autoSpaceDN w:val="0"/>
        <w:adjustRightInd w:val="0"/>
        <w:spacing w:after="0" w:line="240" w:lineRule="auto"/>
        <w:rPr>
          <w:rFonts w:asciiTheme="minorHAnsi" w:hAnsiTheme="minorHAnsi" w:cstheme="minorHAnsi"/>
          <w:szCs w:val="20"/>
        </w:rPr>
      </w:pPr>
      <w:r w:rsidRPr="009A3F30">
        <w:rPr>
          <w:rFonts w:asciiTheme="minorHAnsi" w:hAnsiTheme="minorHAnsi" w:cstheme="minorHAnsi"/>
          <w:szCs w:val="20"/>
        </w:rPr>
        <w:t xml:space="preserve">Part C: Design for Access, Mobility, Safety and Security; and </w:t>
      </w:r>
    </w:p>
    <w:p w14:paraId="514F2370" w14:textId="183FCBF6" w:rsidR="00192D30" w:rsidRPr="009A3F30" w:rsidRDefault="003306E5" w:rsidP="00192D30">
      <w:pPr>
        <w:pStyle w:val="ListParagraph"/>
        <w:numPr>
          <w:ilvl w:val="0"/>
          <w:numId w:val="24"/>
        </w:numPr>
        <w:autoSpaceDE w:val="0"/>
        <w:autoSpaceDN w:val="0"/>
        <w:adjustRightInd w:val="0"/>
        <w:spacing w:after="0" w:line="240" w:lineRule="auto"/>
        <w:rPr>
          <w:rFonts w:asciiTheme="minorHAnsi" w:hAnsiTheme="minorHAnsi" w:cstheme="minorHAnsi"/>
          <w:color w:val="1F1F1F"/>
          <w:szCs w:val="20"/>
        </w:rPr>
      </w:pPr>
      <w:r w:rsidRPr="009A3F30">
        <w:rPr>
          <w:rFonts w:asciiTheme="minorHAnsi" w:hAnsiTheme="minorHAnsi" w:cstheme="minorHAnsi"/>
          <w:szCs w:val="20"/>
        </w:rPr>
        <w:t>Part D: Infection Prevention and Control</w:t>
      </w:r>
    </w:p>
    <w:p w14:paraId="70C2F4C8" w14:textId="77777777" w:rsidR="00192D30" w:rsidRPr="009A3F30" w:rsidRDefault="00192D30" w:rsidP="00192D30">
      <w:pPr>
        <w:autoSpaceDE w:val="0"/>
        <w:autoSpaceDN w:val="0"/>
        <w:adjustRightInd w:val="0"/>
        <w:spacing w:after="0" w:line="240" w:lineRule="auto"/>
        <w:rPr>
          <w:rFonts w:cstheme="minorHAnsi"/>
          <w:color w:val="1F1F1F"/>
          <w:sz w:val="20"/>
          <w:szCs w:val="20"/>
        </w:rPr>
      </w:pPr>
    </w:p>
    <w:p w14:paraId="12FF0D14" w14:textId="24EDC085" w:rsidR="00192D30" w:rsidRPr="009A3F30" w:rsidRDefault="00192D30" w:rsidP="00192D30">
      <w:pPr>
        <w:autoSpaceDE w:val="0"/>
        <w:autoSpaceDN w:val="0"/>
        <w:adjustRightInd w:val="0"/>
        <w:spacing w:after="0" w:line="240" w:lineRule="auto"/>
        <w:rPr>
          <w:rFonts w:cstheme="minorHAnsi"/>
          <w:b/>
          <w:bCs/>
          <w:color w:val="1F1F1F"/>
          <w:sz w:val="20"/>
          <w:szCs w:val="20"/>
          <w:u w:val="single"/>
        </w:rPr>
      </w:pPr>
      <w:r w:rsidRPr="009A3F30">
        <w:rPr>
          <w:rFonts w:cstheme="minorHAnsi"/>
          <w:b/>
          <w:bCs/>
          <w:color w:val="1F1F1F"/>
          <w:sz w:val="20"/>
          <w:szCs w:val="20"/>
          <w:u w:val="single"/>
        </w:rPr>
        <w:t>02.04.02 Entry Foyer, Reception and Waiting</w:t>
      </w:r>
    </w:p>
    <w:p w14:paraId="1770AB37" w14:textId="186B924B" w:rsidR="00192D30" w:rsidRPr="009A3F30" w:rsidRDefault="001476DC" w:rsidP="00192D30">
      <w:pPr>
        <w:autoSpaceDE w:val="0"/>
        <w:autoSpaceDN w:val="0"/>
        <w:adjustRightInd w:val="0"/>
        <w:spacing w:after="0" w:line="240" w:lineRule="auto"/>
        <w:rPr>
          <w:rFonts w:cstheme="minorHAnsi"/>
          <w:sz w:val="20"/>
          <w:szCs w:val="20"/>
        </w:rPr>
      </w:pPr>
      <w:r w:rsidRPr="009A3F30">
        <w:rPr>
          <w:rFonts w:cstheme="minorHAnsi"/>
          <w:sz w:val="20"/>
          <w:szCs w:val="20"/>
        </w:rPr>
        <w:t xml:space="preserve">The entry and waiting area should have a comfortable and ‘soft’ waiting space with access to amenities for visitors, </w:t>
      </w:r>
      <w:proofErr w:type="gramStart"/>
      <w:r w:rsidRPr="009A3F30">
        <w:rPr>
          <w:rFonts w:cstheme="minorHAnsi"/>
          <w:sz w:val="20"/>
          <w:szCs w:val="20"/>
        </w:rPr>
        <w:t>families</w:t>
      </w:r>
      <w:proofErr w:type="gramEnd"/>
      <w:r w:rsidRPr="009A3F30">
        <w:rPr>
          <w:rFonts w:cstheme="minorHAnsi"/>
          <w:sz w:val="20"/>
          <w:szCs w:val="20"/>
        </w:rPr>
        <w:t xml:space="preserve"> and the public, including an accessible toilet and drinking water.</w:t>
      </w:r>
    </w:p>
    <w:p w14:paraId="308417FA" w14:textId="77777777" w:rsidR="00112218" w:rsidRPr="009A3F30" w:rsidRDefault="00112218" w:rsidP="00192D30">
      <w:pPr>
        <w:autoSpaceDE w:val="0"/>
        <w:autoSpaceDN w:val="0"/>
        <w:adjustRightInd w:val="0"/>
        <w:spacing w:after="0" w:line="240" w:lineRule="auto"/>
        <w:rPr>
          <w:rFonts w:cstheme="minorHAnsi"/>
          <w:sz w:val="20"/>
          <w:szCs w:val="20"/>
        </w:rPr>
      </w:pPr>
    </w:p>
    <w:p w14:paraId="36974B41" w14:textId="5A19AE4B" w:rsidR="00112218" w:rsidRPr="009A3F30" w:rsidRDefault="00112218" w:rsidP="00192D30">
      <w:pPr>
        <w:autoSpaceDE w:val="0"/>
        <w:autoSpaceDN w:val="0"/>
        <w:adjustRightInd w:val="0"/>
        <w:spacing w:after="0" w:line="240" w:lineRule="auto"/>
        <w:rPr>
          <w:rFonts w:cstheme="minorHAnsi"/>
          <w:b/>
          <w:bCs/>
          <w:sz w:val="20"/>
          <w:szCs w:val="20"/>
          <w:u w:val="single"/>
        </w:rPr>
      </w:pPr>
      <w:r w:rsidRPr="009A3F30">
        <w:rPr>
          <w:rFonts w:cstheme="minorHAnsi"/>
          <w:b/>
          <w:bCs/>
          <w:sz w:val="20"/>
          <w:szCs w:val="20"/>
          <w:u w:val="single"/>
        </w:rPr>
        <w:t>04.03.09 Trolley Bay or Kitchen / Servery</w:t>
      </w:r>
    </w:p>
    <w:p w14:paraId="688BC90B" w14:textId="77777777" w:rsidR="00112218" w:rsidRPr="009A3F30" w:rsidRDefault="00112218" w:rsidP="00192D30">
      <w:pPr>
        <w:autoSpaceDE w:val="0"/>
        <w:autoSpaceDN w:val="0"/>
        <w:adjustRightInd w:val="0"/>
        <w:spacing w:after="0" w:line="240" w:lineRule="auto"/>
        <w:rPr>
          <w:rFonts w:cstheme="minorHAnsi"/>
          <w:sz w:val="20"/>
          <w:szCs w:val="20"/>
        </w:rPr>
      </w:pPr>
      <w:r w:rsidRPr="009A3F30">
        <w:rPr>
          <w:rFonts w:cstheme="minorHAnsi"/>
          <w:sz w:val="20"/>
          <w:szCs w:val="20"/>
        </w:rPr>
        <w:t>The kitchen/</w:t>
      </w:r>
      <w:proofErr w:type="spellStart"/>
      <w:r w:rsidRPr="009A3F30">
        <w:rPr>
          <w:rFonts w:cstheme="minorHAnsi"/>
          <w:sz w:val="20"/>
          <w:szCs w:val="20"/>
        </w:rPr>
        <w:t>servery</w:t>
      </w:r>
      <w:proofErr w:type="spellEnd"/>
      <w:r w:rsidRPr="009A3F30">
        <w:rPr>
          <w:rFonts w:cstheme="minorHAnsi"/>
          <w:sz w:val="20"/>
          <w:szCs w:val="20"/>
        </w:rPr>
        <w:t xml:space="preserve"> should be a safe, secure environment for staff and consumers in compliance with WHS and infection control guidelines, with ample bench top area, open shelving and lockable cupboards for sharp utensils, supplies, etc., adequate secure storage for food and equipment and sufficient space to store food trays and distribution trolleys. A dedicated power outlet for heating / cooling food trolleys may be required. </w:t>
      </w:r>
    </w:p>
    <w:p w14:paraId="5B02C2C7" w14:textId="77777777" w:rsidR="00112218" w:rsidRPr="009A3F30" w:rsidRDefault="00112218" w:rsidP="00192D30">
      <w:pPr>
        <w:autoSpaceDE w:val="0"/>
        <w:autoSpaceDN w:val="0"/>
        <w:adjustRightInd w:val="0"/>
        <w:spacing w:after="0" w:line="240" w:lineRule="auto"/>
        <w:rPr>
          <w:rFonts w:cstheme="minorHAnsi"/>
          <w:sz w:val="20"/>
          <w:szCs w:val="20"/>
        </w:rPr>
      </w:pPr>
    </w:p>
    <w:p w14:paraId="1043C3D8" w14:textId="55ACA354" w:rsidR="00112218" w:rsidRPr="009A3F30" w:rsidRDefault="00112218" w:rsidP="00192D30">
      <w:pPr>
        <w:autoSpaceDE w:val="0"/>
        <w:autoSpaceDN w:val="0"/>
        <w:adjustRightInd w:val="0"/>
        <w:spacing w:after="0" w:line="240" w:lineRule="auto"/>
        <w:rPr>
          <w:rFonts w:cstheme="minorHAnsi"/>
          <w:sz w:val="20"/>
          <w:szCs w:val="20"/>
        </w:rPr>
      </w:pPr>
      <w:r w:rsidRPr="009A3F30">
        <w:rPr>
          <w:rFonts w:cstheme="minorHAnsi"/>
          <w:sz w:val="20"/>
          <w:szCs w:val="20"/>
        </w:rPr>
        <w:t>Consumer access to power supply controls and hot water systems should be restricted by placing these behind keyed doors.</w:t>
      </w:r>
    </w:p>
    <w:p w14:paraId="6156A57A" w14:textId="77777777" w:rsidR="0019555B" w:rsidRPr="009A3F30" w:rsidRDefault="0019555B" w:rsidP="00192D30">
      <w:pPr>
        <w:autoSpaceDE w:val="0"/>
        <w:autoSpaceDN w:val="0"/>
        <w:adjustRightInd w:val="0"/>
        <w:spacing w:after="0" w:line="240" w:lineRule="auto"/>
        <w:rPr>
          <w:rFonts w:cstheme="minorHAnsi"/>
          <w:sz w:val="20"/>
          <w:szCs w:val="20"/>
        </w:rPr>
      </w:pPr>
    </w:p>
    <w:p w14:paraId="17A256E7" w14:textId="5137CD79" w:rsidR="0019555B" w:rsidRPr="009A3F30" w:rsidRDefault="0019555B" w:rsidP="00192D30">
      <w:pPr>
        <w:autoSpaceDE w:val="0"/>
        <w:autoSpaceDN w:val="0"/>
        <w:adjustRightInd w:val="0"/>
        <w:spacing w:after="0" w:line="240" w:lineRule="auto"/>
        <w:rPr>
          <w:rFonts w:cstheme="minorHAnsi"/>
          <w:b/>
          <w:bCs/>
          <w:sz w:val="20"/>
          <w:szCs w:val="20"/>
          <w:u w:val="single"/>
        </w:rPr>
      </w:pPr>
      <w:r w:rsidRPr="009A3F30">
        <w:rPr>
          <w:rFonts w:cstheme="minorHAnsi"/>
          <w:b/>
          <w:bCs/>
          <w:sz w:val="20"/>
          <w:szCs w:val="20"/>
          <w:u w:val="single"/>
        </w:rPr>
        <w:t>02.04.04 High Dependency Inpa</w:t>
      </w:r>
      <w:r w:rsidR="0000135B" w:rsidRPr="009A3F30">
        <w:rPr>
          <w:rFonts w:cstheme="minorHAnsi"/>
          <w:b/>
          <w:bCs/>
          <w:sz w:val="20"/>
          <w:szCs w:val="20"/>
          <w:u w:val="single"/>
        </w:rPr>
        <w:t>tient Zone</w:t>
      </w:r>
    </w:p>
    <w:p w14:paraId="0D36CBED" w14:textId="77777777" w:rsidR="00C4530C" w:rsidRPr="009A3F30" w:rsidRDefault="0000135B" w:rsidP="00192D30">
      <w:pPr>
        <w:autoSpaceDE w:val="0"/>
        <w:autoSpaceDN w:val="0"/>
        <w:adjustRightInd w:val="0"/>
        <w:spacing w:after="0" w:line="240" w:lineRule="auto"/>
        <w:rPr>
          <w:rFonts w:cstheme="minorHAnsi"/>
          <w:sz w:val="20"/>
          <w:szCs w:val="20"/>
        </w:rPr>
      </w:pPr>
      <w:r w:rsidRPr="009A3F30">
        <w:rPr>
          <w:rFonts w:cstheme="minorHAnsi"/>
          <w:sz w:val="20"/>
          <w:szCs w:val="20"/>
        </w:rPr>
        <w:t xml:space="preserve">This zone should be capable of secure separation from the general / open zone, but able to be used as an unlocked facility at other times depending on clinical need. The layout should facilitate the controlled movement of staff and consumers between zones, as well as safe access for families and carers. </w:t>
      </w:r>
    </w:p>
    <w:p w14:paraId="6F221B23" w14:textId="77777777" w:rsidR="00C4530C" w:rsidRPr="009A3F30" w:rsidRDefault="00C4530C" w:rsidP="00192D30">
      <w:pPr>
        <w:autoSpaceDE w:val="0"/>
        <w:autoSpaceDN w:val="0"/>
        <w:adjustRightInd w:val="0"/>
        <w:spacing w:after="0" w:line="240" w:lineRule="auto"/>
        <w:rPr>
          <w:rFonts w:cstheme="minorHAnsi"/>
          <w:sz w:val="20"/>
          <w:szCs w:val="20"/>
        </w:rPr>
      </w:pPr>
    </w:p>
    <w:p w14:paraId="59B0D502" w14:textId="0A3A06C3" w:rsidR="0000135B" w:rsidRPr="009A3F30" w:rsidRDefault="0000135B" w:rsidP="00192D30">
      <w:pPr>
        <w:autoSpaceDE w:val="0"/>
        <w:autoSpaceDN w:val="0"/>
        <w:adjustRightInd w:val="0"/>
        <w:spacing w:after="0" w:line="240" w:lineRule="auto"/>
        <w:rPr>
          <w:rFonts w:cstheme="minorHAnsi"/>
          <w:sz w:val="20"/>
          <w:szCs w:val="20"/>
        </w:rPr>
      </w:pPr>
      <w:r w:rsidRPr="009A3F30">
        <w:rPr>
          <w:rFonts w:cstheme="minorHAnsi"/>
          <w:sz w:val="20"/>
          <w:szCs w:val="20"/>
        </w:rPr>
        <w:t xml:space="preserve">Bedrooms may open onto a dedicated central lounge and dining area to enable ready engagement of consumers by staff. Sound attenuation is important to reduce stimulus. Depending upon the size of the high dependency zone and its layout, the following should be considered: </w:t>
      </w:r>
    </w:p>
    <w:p w14:paraId="5B2CA0F9" w14:textId="0A7805AE" w:rsidR="0000135B" w:rsidRPr="009A3F30" w:rsidRDefault="0000135B" w:rsidP="0000135B">
      <w:pPr>
        <w:pStyle w:val="ListParagraph"/>
        <w:numPr>
          <w:ilvl w:val="0"/>
          <w:numId w:val="24"/>
        </w:numPr>
        <w:autoSpaceDE w:val="0"/>
        <w:autoSpaceDN w:val="0"/>
        <w:adjustRightInd w:val="0"/>
        <w:spacing w:after="0" w:line="240" w:lineRule="auto"/>
        <w:rPr>
          <w:rFonts w:asciiTheme="minorHAnsi" w:hAnsiTheme="minorHAnsi" w:cstheme="minorHAnsi"/>
          <w:szCs w:val="20"/>
        </w:rPr>
      </w:pPr>
      <w:r w:rsidRPr="009A3F30">
        <w:rPr>
          <w:rFonts w:asciiTheme="minorHAnsi" w:hAnsiTheme="minorHAnsi" w:cstheme="minorHAnsi"/>
          <w:szCs w:val="20"/>
        </w:rPr>
        <w:t xml:space="preserve">provision of shared consumer living and support areas that align with the model of care for this consumer </w:t>
      </w:r>
      <w:proofErr w:type="gramStart"/>
      <w:r w:rsidRPr="009A3F30">
        <w:rPr>
          <w:rFonts w:asciiTheme="minorHAnsi" w:hAnsiTheme="minorHAnsi" w:cstheme="minorHAnsi"/>
          <w:szCs w:val="20"/>
        </w:rPr>
        <w:t>cohort;</w:t>
      </w:r>
      <w:proofErr w:type="gramEnd"/>
      <w:r w:rsidRPr="009A3F30">
        <w:rPr>
          <w:rFonts w:asciiTheme="minorHAnsi" w:hAnsiTheme="minorHAnsi" w:cstheme="minorHAnsi"/>
          <w:szCs w:val="20"/>
        </w:rPr>
        <w:t xml:space="preserve"> </w:t>
      </w:r>
    </w:p>
    <w:p w14:paraId="3606A1CC" w14:textId="20B630CB" w:rsidR="0000135B" w:rsidRPr="009A3F30" w:rsidRDefault="0000135B" w:rsidP="0000135B">
      <w:pPr>
        <w:pStyle w:val="ListParagraph"/>
        <w:numPr>
          <w:ilvl w:val="0"/>
          <w:numId w:val="24"/>
        </w:numPr>
        <w:autoSpaceDE w:val="0"/>
        <w:autoSpaceDN w:val="0"/>
        <w:adjustRightInd w:val="0"/>
        <w:spacing w:after="0" w:line="240" w:lineRule="auto"/>
        <w:rPr>
          <w:rFonts w:asciiTheme="minorHAnsi" w:hAnsiTheme="minorHAnsi" w:cstheme="minorHAnsi"/>
          <w:szCs w:val="20"/>
        </w:rPr>
      </w:pPr>
      <w:r w:rsidRPr="009A3F30">
        <w:rPr>
          <w:rFonts w:asciiTheme="minorHAnsi" w:hAnsiTheme="minorHAnsi" w:cstheme="minorHAnsi"/>
          <w:szCs w:val="20"/>
        </w:rPr>
        <w:t xml:space="preserve">ease of access for emergency admissions and assessments; and </w:t>
      </w:r>
    </w:p>
    <w:p w14:paraId="3DC1C7F7" w14:textId="6BD4293E" w:rsidR="0000135B" w:rsidRPr="009A3F30" w:rsidRDefault="0000135B" w:rsidP="0000135B">
      <w:pPr>
        <w:pStyle w:val="ListParagraph"/>
        <w:numPr>
          <w:ilvl w:val="0"/>
          <w:numId w:val="24"/>
        </w:numPr>
        <w:autoSpaceDE w:val="0"/>
        <w:autoSpaceDN w:val="0"/>
        <w:adjustRightInd w:val="0"/>
        <w:spacing w:after="0" w:line="240" w:lineRule="auto"/>
        <w:rPr>
          <w:rFonts w:asciiTheme="minorHAnsi" w:hAnsiTheme="minorHAnsi" w:cstheme="minorHAnsi"/>
          <w:szCs w:val="20"/>
        </w:rPr>
      </w:pPr>
      <w:r w:rsidRPr="009A3F30">
        <w:rPr>
          <w:rFonts w:asciiTheme="minorHAnsi" w:hAnsiTheme="minorHAnsi" w:cstheme="minorHAnsi"/>
          <w:szCs w:val="20"/>
        </w:rPr>
        <w:t>careful planning for safe and efficient patient flow.</w:t>
      </w:r>
    </w:p>
    <w:p w14:paraId="694C38A4" w14:textId="77777777" w:rsidR="0000135B" w:rsidRPr="009A3F30" w:rsidRDefault="0000135B" w:rsidP="00192D30">
      <w:pPr>
        <w:autoSpaceDE w:val="0"/>
        <w:autoSpaceDN w:val="0"/>
        <w:adjustRightInd w:val="0"/>
        <w:spacing w:after="0" w:line="240" w:lineRule="auto"/>
        <w:rPr>
          <w:rFonts w:cstheme="minorHAnsi"/>
          <w:sz w:val="20"/>
          <w:szCs w:val="20"/>
        </w:rPr>
      </w:pPr>
    </w:p>
    <w:p w14:paraId="6E4C14BE" w14:textId="2C25CFC2" w:rsidR="0000135B" w:rsidRPr="009A3F30" w:rsidRDefault="0000135B" w:rsidP="00192D30">
      <w:pPr>
        <w:autoSpaceDE w:val="0"/>
        <w:autoSpaceDN w:val="0"/>
        <w:adjustRightInd w:val="0"/>
        <w:spacing w:after="0" w:line="240" w:lineRule="auto"/>
        <w:rPr>
          <w:rFonts w:cstheme="minorHAnsi"/>
          <w:sz w:val="20"/>
          <w:szCs w:val="20"/>
        </w:rPr>
      </w:pPr>
      <w:r w:rsidRPr="009A3F30">
        <w:rPr>
          <w:rFonts w:cstheme="minorHAnsi"/>
          <w:sz w:val="20"/>
          <w:szCs w:val="20"/>
        </w:rPr>
        <w:t xml:space="preserve">A higher level of attention to building fabric and design of fittings and fixtures will be required in the high dependency zone. </w:t>
      </w:r>
    </w:p>
    <w:p w14:paraId="4CA884ED" w14:textId="77777777" w:rsidR="0000135B" w:rsidRPr="009A3F30" w:rsidRDefault="0000135B" w:rsidP="00192D30">
      <w:pPr>
        <w:autoSpaceDE w:val="0"/>
        <w:autoSpaceDN w:val="0"/>
        <w:adjustRightInd w:val="0"/>
        <w:spacing w:after="0" w:line="240" w:lineRule="auto"/>
        <w:rPr>
          <w:rFonts w:cstheme="minorHAnsi"/>
          <w:sz w:val="20"/>
          <w:szCs w:val="20"/>
        </w:rPr>
      </w:pPr>
    </w:p>
    <w:p w14:paraId="7C865D5C" w14:textId="77C49C2E" w:rsidR="0000135B" w:rsidRPr="009A3F30" w:rsidRDefault="0000135B" w:rsidP="00192D30">
      <w:pPr>
        <w:autoSpaceDE w:val="0"/>
        <w:autoSpaceDN w:val="0"/>
        <w:adjustRightInd w:val="0"/>
        <w:spacing w:after="0" w:line="240" w:lineRule="auto"/>
        <w:rPr>
          <w:rFonts w:cstheme="minorHAnsi"/>
          <w:color w:val="1F1F1F"/>
          <w:sz w:val="20"/>
          <w:szCs w:val="20"/>
        </w:rPr>
      </w:pPr>
      <w:r w:rsidRPr="009A3F30">
        <w:rPr>
          <w:rFonts w:cstheme="minorHAnsi"/>
          <w:sz w:val="20"/>
          <w:szCs w:val="20"/>
        </w:rPr>
        <w:t>Access to ensuites may be decided on a project-by-project basis. Individual toilets and showers accessed directly from a corridor may provide better supervision.</w:t>
      </w:r>
    </w:p>
    <w:p w14:paraId="535D4121" w14:textId="77777777" w:rsidR="008B2CFA" w:rsidRPr="009A3F30" w:rsidRDefault="008B2CFA" w:rsidP="00B770C2">
      <w:pPr>
        <w:autoSpaceDE w:val="0"/>
        <w:autoSpaceDN w:val="0"/>
        <w:adjustRightInd w:val="0"/>
        <w:spacing w:after="0" w:line="240" w:lineRule="auto"/>
        <w:rPr>
          <w:rFonts w:cstheme="minorHAnsi"/>
          <w:color w:val="1F1F1F"/>
          <w:sz w:val="20"/>
          <w:szCs w:val="20"/>
        </w:rPr>
      </w:pPr>
    </w:p>
    <w:p w14:paraId="69E83BD8" w14:textId="2666AA5F" w:rsidR="00087AC8" w:rsidRPr="009A3F30" w:rsidRDefault="00087AC8" w:rsidP="00B770C2">
      <w:pPr>
        <w:autoSpaceDE w:val="0"/>
        <w:autoSpaceDN w:val="0"/>
        <w:adjustRightInd w:val="0"/>
        <w:spacing w:after="0" w:line="240" w:lineRule="auto"/>
        <w:rPr>
          <w:rFonts w:cstheme="minorHAnsi"/>
          <w:b/>
          <w:bCs/>
          <w:color w:val="1F1F1F"/>
          <w:sz w:val="20"/>
          <w:szCs w:val="20"/>
          <w:u w:val="single"/>
        </w:rPr>
      </w:pPr>
      <w:r w:rsidRPr="009A3F30">
        <w:rPr>
          <w:rFonts w:cstheme="minorHAnsi"/>
          <w:b/>
          <w:bCs/>
          <w:color w:val="1F1F1F"/>
          <w:sz w:val="20"/>
          <w:szCs w:val="20"/>
          <w:u w:val="single"/>
        </w:rPr>
        <w:t xml:space="preserve">02.04.07 Staff Work Areas, Meeting </w:t>
      </w:r>
      <w:proofErr w:type="gramStart"/>
      <w:r w:rsidRPr="009A3F30">
        <w:rPr>
          <w:rFonts w:cstheme="minorHAnsi"/>
          <w:b/>
          <w:bCs/>
          <w:color w:val="1F1F1F"/>
          <w:sz w:val="20"/>
          <w:szCs w:val="20"/>
          <w:u w:val="single"/>
        </w:rPr>
        <w:t>Rooms</w:t>
      </w:r>
      <w:proofErr w:type="gramEnd"/>
      <w:r w:rsidRPr="009A3F30">
        <w:rPr>
          <w:rFonts w:cstheme="minorHAnsi"/>
          <w:b/>
          <w:bCs/>
          <w:color w:val="1F1F1F"/>
          <w:sz w:val="20"/>
          <w:szCs w:val="20"/>
          <w:u w:val="single"/>
        </w:rPr>
        <w:t xml:space="preserve"> and Amenities</w:t>
      </w:r>
    </w:p>
    <w:p w14:paraId="2CDD0FD4" w14:textId="77777777" w:rsidR="00087AC8" w:rsidRPr="009A3F30" w:rsidRDefault="00087AC8" w:rsidP="00B770C2">
      <w:pPr>
        <w:autoSpaceDE w:val="0"/>
        <w:autoSpaceDN w:val="0"/>
        <w:adjustRightInd w:val="0"/>
        <w:spacing w:after="0" w:line="240" w:lineRule="auto"/>
        <w:rPr>
          <w:rFonts w:cstheme="minorHAnsi"/>
          <w:b/>
          <w:bCs/>
          <w:sz w:val="20"/>
          <w:szCs w:val="20"/>
        </w:rPr>
      </w:pPr>
      <w:r w:rsidRPr="009A3F30">
        <w:rPr>
          <w:rFonts w:cstheme="minorHAnsi"/>
          <w:b/>
          <w:bCs/>
          <w:sz w:val="20"/>
          <w:szCs w:val="20"/>
        </w:rPr>
        <w:t xml:space="preserve">Meeting Rooms </w:t>
      </w:r>
    </w:p>
    <w:p w14:paraId="3E5BE882" w14:textId="66F3AA67" w:rsidR="00087AC8" w:rsidRPr="009A3F30" w:rsidRDefault="00087AC8" w:rsidP="00B770C2">
      <w:pPr>
        <w:autoSpaceDE w:val="0"/>
        <w:autoSpaceDN w:val="0"/>
        <w:adjustRightInd w:val="0"/>
        <w:spacing w:after="0" w:line="240" w:lineRule="auto"/>
        <w:rPr>
          <w:rFonts w:cstheme="minorHAnsi"/>
          <w:sz w:val="20"/>
          <w:szCs w:val="20"/>
        </w:rPr>
      </w:pPr>
      <w:r w:rsidRPr="009A3F30">
        <w:rPr>
          <w:rFonts w:cstheme="minorHAnsi"/>
          <w:sz w:val="20"/>
          <w:szCs w:val="20"/>
        </w:rPr>
        <w:t xml:space="preserve">Meeting rooms will be required for staff meetings, </w:t>
      </w:r>
      <w:proofErr w:type="gramStart"/>
      <w:r w:rsidRPr="009A3F30">
        <w:rPr>
          <w:rFonts w:cstheme="minorHAnsi"/>
          <w:sz w:val="20"/>
          <w:szCs w:val="20"/>
        </w:rPr>
        <w:t>training</w:t>
      </w:r>
      <w:proofErr w:type="gramEnd"/>
      <w:r w:rsidRPr="009A3F30">
        <w:rPr>
          <w:rFonts w:cstheme="minorHAnsi"/>
          <w:sz w:val="20"/>
          <w:szCs w:val="20"/>
        </w:rPr>
        <w:t xml:space="preserve"> and other education requirements. These should be located on the periphery of the staff zone to enable ease of access by external staff. </w:t>
      </w:r>
    </w:p>
    <w:p w14:paraId="62838466" w14:textId="77777777" w:rsidR="00075D0A" w:rsidRPr="009A3F30" w:rsidRDefault="00075D0A" w:rsidP="00B770C2">
      <w:pPr>
        <w:autoSpaceDE w:val="0"/>
        <w:autoSpaceDN w:val="0"/>
        <w:adjustRightInd w:val="0"/>
        <w:spacing w:after="0" w:line="240" w:lineRule="auto"/>
        <w:rPr>
          <w:rFonts w:cstheme="minorHAnsi"/>
          <w:sz w:val="20"/>
          <w:szCs w:val="20"/>
        </w:rPr>
      </w:pPr>
    </w:p>
    <w:p w14:paraId="6A102755" w14:textId="77777777" w:rsidR="00B5588C" w:rsidRPr="009A3F30" w:rsidRDefault="00087AC8" w:rsidP="00B770C2">
      <w:pPr>
        <w:autoSpaceDE w:val="0"/>
        <w:autoSpaceDN w:val="0"/>
        <w:adjustRightInd w:val="0"/>
        <w:spacing w:after="0" w:line="240" w:lineRule="auto"/>
        <w:rPr>
          <w:rFonts w:cstheme="minorHAnsi"/>
          <w:sz w:val="20"/>
          <w:szCs w:val="20"/>
        </w:rPr>
      </w:pPr>
      <w:r w:rsidRPr="009A3F30">
        <w:rPr>
          <w:rFonts w:cstheme="minorHAnsi"/>
          <w:b/>
          <w:bCs/>
          <w:sz w:val="20"/>
          <w:szCs w:val="20"/>
        </w:rPr>
        <w:t xml:space="preserve">Staff Amenities </w:t>
      </w:r>
      <w:r w:rsidRPr="009A3F30">
        <w:rPr>
          <w:rFonts w:cstheme="minorHAnsi"/>
          <w:sz w:val="20"/>
          <w:szCs w:val="20"/>
        </w:rPr>
        <w:t xml:space="preserve">comprise staff room, property bay, </w:t>
      </w:r>
      <w:proofErr w:type="gramStart"/>
      <w:r w:rsidRPr="009A3F30">
        <w:rPr>
          <w:rFonts w:cstheme="minorHAnsi"/>
          <w:sz w:val="20"/>
          <w:szCs w:val="20"/>
        </w:rPr>
        <w:t>toilets</w:t>
      </w:r>
      <w:proofErr w:type="gramEnd"/>
      <w:r w:rsidRPr="009A3F30">
        <w:rPr>
          <w:rFonts w:cstheme="minorHAnsi"/>
          <w:sz w:val="20"/>
          <w:szCs w:val="20"/>
        </w:rPr>
        <w:t xml:space="preserve"> and shower. The latter is optional depending on proximity to main hospital amenities. </w:t>
      </w:r>
    </w:p>
    <w:p w14:paraId="0DC6CF49" w14:textId="77777777" w:rsidR="00B5588C" w:rsidRPr="009A3F30" w:rsidRDefault="00B5588C" w:rsidP="00B770C2">
      <w:pPr>
        <w:autoSpaceDE w:val="0"/>
        <w:autoSpaceDN w:val="0"/>
        <w:adjustRightInd w:val="0"/>
        <w:spacing w:after="0" w:line="240" w:lineRule="auto"/>
        <w:rPr>
          <w:rFonts w:cstheme="minorHAnsi"/>
          <w:sz w:val="20"/>
          <w:szCs w:val="20"/>
        </w:rPr>
      </w:pPr>
    </w:p>
    <w:p w14:paraId="7CFDF0C8" w14:textId="77777777" w:rsidR="00B5588C" w:rsidRPr="009A3F30" w:rsidRDefault="00087AC8" w:rsidP="00B770C2">
      <w:pPr>
        <w:autoSpaceDE w:val="0"/>
        <w:autoSpaceDN w:val="0"/>
        <w:adjustRightInd w:val="0"/>
        <w:spacing w:after="0" w:line="240" w:lineRule="auto"/>
        <w:rPr>
          <w:rFonts w:cstheme="minorHAnsi"/>
          <w:sz w:val="20"/>
          <w:szCs w:val="20"/>
        </w:rPr>
      </w:pPr>
      <w:r w:rsidRPr="009A3F30">
        <w:rPr>
          <w:rFonts w:cstheme="minorHAnsi"/>
          <w:sz w:val="20"/>
          <w:szCs w:val="20"/>
        </w:rPr>
        <w:t xml:space="preserve">The size of the Unit and the number of staff employed will determine the number and configuration of spaces in this zone. A quiet space for staff to withdraw from the consumer environment should be provided. Access to a courtyard or external space is important for the well-being of staff who work in demanding clinical environments. </w:t>
      </w:r>
    </w:p>
    <w:p w14:paraId="06624629" w14:textId="77777777" w:rsidR="00B5588C" w:rsidRPr="009A3F30" w:rsidRDefault="00B5588C" w:rsidP="00B770C2">
      <w:pPr>
        <w:autoSpaceDE w:val="0"/>
        <w:autoSpaceDN w:val="0"/>
        <w:adjustRightInd w:val="0"/>
        <w:spacing w:after="0" w:line="240" w:lineRule="auto"/>
        <w:rPr>
          <w:rFonts w:cstheme="minorHAnsi"/>
          <w:sz w:val="20"/>
          <w:szCs w:val="20"/>
        </w:rPr>
      </w:pPr>
    </w:p>
    <w:p w14:paraId="3A63C883" w14:textId="350B1CF2" w:rsidR="00075D0A" w:rsidRPr="009A3F30" w:rsidRDefault="00087AC8" w:rsidP="00B770C2">
      <w:pPr>
        <w:autoSpaceDE w:val="0"/>
        <w:autoSpaceDN w:val="0"/>
        <w:adjustRightInd w:val="0"/>
        <w:spacing w:after="0" w:line="240" w:lineRule="auto"/>
        <w:rPr>
          <w:rFonts w:cstheme="minorHAnsi"/>
          <w:sz w:val="20"/>
          <w:szCs w:val="20"/>
        </w:rPr>
      </w:pPr>
      <w:r w:rsidRPr="009A3F30">
        <w:rPr>
          <w:rFonts w:cstheme="minorHAnsi"/>
          <w:sz w:val="20"/>
          <w:szCs w:val="20"/>
        </w:rPr>
        <w:t xml:space="preserve">The staff room should not double up as a meeting room to ensure staff are not prevented from accessing food and refreshments during their breaks. </w:t>
      </w:r>
    </w:p>
    <w:p w14:paraId="00EFFE5F" w14:textId="77777777" w:rsidR="00075D0A" w:rsidRPr="009A3F30" w:rsidRDefault="00075D0A" w:rsidP="00B770C2">
      <w:pPr>
        <w:autoSpaceDE w:val="0"/>
        <w:autoSpaceDN w:val="0"/>
        <w:adjustRightInd w:val="0"/>
        <w:spacing w:after="0" w:line="240" w:lineRule="auto"/>
        <w:rPr>
          <w:rFonts w:cstheme="minorHAnsi"/>
          <w:sz w:val="20"/>
          <w:szCs w:val="20"/>
        </w:rPr>
      </w:pPr>
    </w:p>
    <w:p w14:paraId="30EA0998" w14:textId="21101485" w:rsidR="00075D0A" w:rsidRPr="009A3F30" w:rsidRDefault="00087AC8" w:rsidP="00B770C2">
      <w:pPr>
        <w:autoSpaceDE w:val="0"/>
        <w:autoSpaceDN w:val="0"/>
        <w:adjustRightInd w:val="0"/>
        <w:spacing w:after="0" w:line="240" w:lineRule="auto"/>
        <w:rPr>
          <w:rFonts w:cstheme="minorHAnsi"/>
          <w:sz w:val="20"/>
          <w:szCs w:val="20"/>
        </w:rPr>
      </w:pPr>
      <w:r w:rsidRPr="009A3F30">
        <w:rPr>
          <w:rFonts w:cstheme="minorHAnsi"/>
          <w:sz w:val="20"/>
          <w:szCs w:val="20"/>
        </w:rPr>
        <w:t xml:space="preserve">Amenities will need to be accessible 24 hours per day, seven days a week and are for the use of all staff – permanent and visiting. Depending on the location of amenities, it may be necessary to provide lockers and toilets within the envelope of inpatient areas for ready access, particularly at night. </w:t>
      </w:r>
    </w:p>
    <w:p w14:paraId="251F23B9" w14:textId="77777777" w:rsidR="00075D0A" w:rsidRPr="009A3F30" w:rsidRDefault="00075D0A" w:rsidP="00B770C2">
      <w:pPr>
        <w:autoSpaceDE w:val="0"/>
        <w:autoSpaceDN w:val="0"/>
        <w:adjustRightInd w:val="0"/>
        <w:spacing w:after="0" w:line="240" w:lineRule="auto"/>
        <w:rPr>
          <w:rFonts w:cstheme="minorHAnsi"/>
          <w:sz w:val="20"/>
          <w:szCs w:val="20"/>
        </w:rPr>
      </w:pPr>
    </w:p>
    <w:p w14:paraId="535A330D" w14:textId="1D7ED0DB" w:rsidR="00087AC8" w:rsidRPr="009A3F30" w:rsidRDefault="00087AC8" w:rsidP="00B770C2">
      <w:pPr>
        <w:autoSpaceDE w:val="0"/>
        <w:autoSpaceDN w:val="0"/>
        <w:adjustRightInd w:val="0"/>
        <w:spacing w:after="0" w:line="240" w:lineRule="auto"/>
        <w:rPr>
          <w:rFonts w:cstheme="minorHAnsi"/>
          <w:sz w:val="20"/>
          <w:szCs w:val="20"/>
        </w:rPr>
      </w:pPr>
      <w:r w:rsidRPr="009A3F30">
        <w:rPr>
          <w:rFonts w:cstheme="minorHAnsi"/>
          <w:sz w:val="20"/>
          <w:szCs w:val="20"/>
        </w:rPr>
        <w:t>Staff-only rooms located in the consumer zones should be lockable and accessible via swipe-card or similar. An accessible toilet should be available to staff.</w:t>
      </w:r>
    </w:p>
    <w:p w14:paraId="35838E6C" w14:textId="77777777" w:rsidR="00511422" w:rsidRPr="009A3F30" w:rsidRDefault="00511422" w:rsidP="00B770C2">
      <w:pPr>
        <w:autoSpaceDE w:val="0"/>
        <w:autoSpaceDN w:val="0"/>
        <w:adjustRightInd w:val="0"/>
        <w:spacing w:after="0" w:line="240" w:lineRule="auto"/>
        <w:rPr>
          <w:rFonts w:cstheme="minorHAnsi"/>
        </w:rPr>
      </w:pPr>
    </w:p>
    <w:p w14:paraId="22A2F148" w14:textId="77777777" w:rsidR="00973D2B" w:rsidRPr="009A3F30" w:rsidRDefault="00973D2B" w:rsidP="00B770C2">
      <w:pPr>
        <w:autoSpaceDE w:val="0"/>
        <w:autoSpaceDN w:val="0"/>
        <w:adjustRightInd w:val="0"/>
        <w:spacing w:after="0" w:line="240" w:lineRule="auto"/>
        <w:rPr>
          <w:rFonts w:cstheme="minorHAnsi"/>
          <w:sz w:val="20"/>
          <w:szCs w:val="20"/>
        </w:rPr>
      </w:pPr>
    </w:p>
    <w:p w14:paraId="257F6694" w14:textId="631540BD" w:rsidR="00CA388A" w:rsidRPr="009A3F30" w:rsidRDefault="00CA388A" w:rsidP="00B770C2">
      <w:pPr>
        <w:autoSpaceDE w:val="0"/>
        <w:autoSpaceDN w:val="0"/>
        <w:adjustRightInd w:val="0"/>
        <w:spacing w:after="0" w:line="240" w:lineRule="auto"/>
        <w:rPr>
          <w:rFonts w:cstheme="minorHAnsi"/>
          <w:b/>
          <w:bCs/>
          <w:color w:val="2E74B5" w:themeColor="accent5" w:themeShade="BF"/>
          <w:sz w:val="18"/>
          <w:szCs w:val="18"/>
        </w:rPr>
      </w:pPr>
      <w:r w:rsidRPr="009A3F30">
        <w:rPr>
          <w:rFonts w:cstheme="minorHAnsi"/>
          <w:b/>
          <w:bCs/>
          <w:sz w:val="24"/>
          <w:szCs w:val="24"/>
        </w:rPr>
        <w:t>Adult Acute Mental Health Inpatient Unit</w:t>
      </w:r>
      <w:r w:rsidRPr="009A3F30">
        <w:rPr>
          <w:rFonts w:cstheme="minorHAnsi"/>
          <w:b/>
          <w:bCs/>
          <w:color w:val="2E74B5" w:themeColor="accent5" w:themeShade="BF"/>
          <w:sz w:val="28"/>
          <w:szCs w:val="28"/>
        </w:rPr>
        <w:br/>
      </w:r>
    </w:p>
    <w:tbl>
      <w:tblPr>
        <w:tblStyle w:val="TableGrid1"/>
        <w:tblW w:w="9214" w:type="dxa"/>
        <w:tblInd w:w="-5" w:type="dxa"/>
        <w:tblCellMar>
          <w:top w:w="9" w:type="dxa"/>
          <w:left w:w="107" w:type="dxa"/>
          <w:right w:w="60" w:type="dxa"/>
        </w:tblCellMar>
        <w:tblLook w:val="04A0" w:firstRow="1" w:lastRow="0" w:firstColumn="1" w:lastColumn="0" w:noHBand="0" w:noVBand="1"/>
      </w:tblPr>
      <w:tblGrid>
        <w:gridCol w:w="1242"/>
        <w:gridCol w:w="1586"/>
        <w:gridCol w:w="3950"/>
        <w:gridCol w:w="2436"/>
      </w:tblGrid>
      <w:tr w:rsidR="00B677A0" w:rsidRPr="009A3F30" w14:paraId="51B5E2E0" w14:textId="77777777" w:rsidTr="007E0CC9">
        <w:trPr>
          <w:trHeight w:val="339"/>
        </w:trPr>
        <w:tc>
          <w:tcPr>
            <w:tcW w:w="124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4463586" w14:textId="77777777" w:rsidR="00973D2B" w:rsidRPr="009A3F30" w:rsidRDefault="00973D2B" w:rsidP="00EC6E2D">
            <w:pPr>
              <w:spacing w:line="259" w:lineRule="auto"/>
              <w:rPr>
                <w:rFonts w:cstheme="minorHAnsi"/>
                <w:b/>
                <w:bCs/>
                <w:sz w:val="24"/>
                <w:szCs w:val="24"/>
              </w:rPr>
            </w:pPr>
            <w:r w:rsidRPr="009A3F30">
              <w:rPr>
                <w:rFonts w:cstheme="minorHAnsi"/>
                <w:b/>
                <w:bCs/>
                <w:sz w:val="24"/>
                <w:szCs w:val="24"/>
              </w:rPr>
              <w:t>Item</w:t>
            </w:r>
          </w:p>
        </w:tc>
        <w:tc>
          <w:tcPr>
            <w:tcW w:w="158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48000D6" w14:textId="77777777" w:rsidR="00973D2B" w:rsidRPr="009A3F30" w:rsidRDefault="00973D2B" w:rsidP="00EC6E2D">
            <w:pPr>
              <w:rPr>
                <w:rFonts w:cstheme="minorHAnsi"/>
                <w:b/>
                <w:sz w:val="24"/>
                <w:szCs w:val="24"/>
              </w:rPr>
            </w:pPr>
            <w:r w:rsidRPr="009A3F30">
              <w:rPr>
                <w:rFonts w:cstheme="minorHAnsi"/>
                <w:b/>
                <w:sz w:val="24"/>
                <w:szCs w:val="24"/>
              </w:rPr>
              <w:t>Location</w:t>
            </w:r>
          </w:p>
        </w:tc>
        <w:tc>
          <w:tcPr>
            <w:tcW w:w="395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DAD0390" w14:textId="77777777" w:rsidR="00973D2B" w:rsidRPr="009A3F30" w:rsidRDefault="00973D2B" w:rsidP="00EC6E2D">
            <w:pPr>
              <w:spacing w:line="259" w:lineRule="auto"/>
              <w:rPr>
                <w:rFonts w:cstheme="minorHAnsi"/>
                <w:sz w:val="24"/>
                <w:szCs w:val="24"/>
              </w:rPr>
            </w:pPr>
            <w:r w:rsidRPr="009A3F30">
              <w:rPr>
                <w:rFonts w:cstheme="minorHAnsi"/>
                <w:b/>
                <w:sz w:val="24"/>
                <w:szCs w:val="24"/>
              </w:rPr>
              <w:t>Product Description</w:t>
            </w:r>
          </w:p>
        </w:tc>
        <w:tc>
          <w:tcPr>
            <w:tcW w:w="243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16E5B6B" w14:textId="77777777" w:rsidR="00973D2B" w:rsidRPr="009A3F30" w:rsidRDefault="00973D2B" w:rsidP="00EC6E2D">
            <w:pPr>
              <w:spacing w:line="259" w:lineRule="auto"/>
              <w:ind w:right="-60"/>
              <w:rPr>
                <w:rFonts w:cstheme="minorHAnsi"/>
                <w:b/>
                <w:sz w:val="24"/>
                <w:szCs w:val="24"/>
              </w:rPr>
            </w:pPr>
            <w:r w:rsidRPr="009A3F30">
              <w:rPr>
                <w:rFonts w:cstheme="minorHAnsi"/>
                <w:b/>
                <w:sz w:val="24"/>
                <w:szCs w:val="24"/>
              </w:rPr>
              <w:t>Image</w:t>
            </w:r>
          </w:p>
        </w:tc>
      </w:tr>
      <w:tr w:rsidR="00B677A0" w:rsidRPr="009A3F30" w14:paraId="20F062C4" w14:textId="77777777" w:rsidTr="007E0CC9">
        <w:tblPrEx>
          <w:tblCellMar>
            <w:left w:w="108" w:type="dxa"/>
            <w:right w:w="108" w:type="dxa"/>
          </w:tblCellMar>
        </w:tblPrEx>
        <w:trPr>
          <w:trHeight w:val="1025"/>
        </w:trPr>
        <w:tc>
          <w:tcPr>
            <w:tcW w:w="1242" w:type="dxa"/>
            <w:tcBorders>
              <w:top w:val="single" w:sz="4" w:space="0" w:color="221F1F"/>
              <w:left w:val="single" w:sz="4" w:space="0" w:color="221F1F"/>
              <w:bottom w:val="single" w:sz="4" w:space="0" w:color="221F1F"/>
              <w:right w:val="single" w:sz="4" w:space="0" w:color="221F1F"/>
            </w:tcBorders>
          </w:tcPr>
          <w:p w14:paraId="49CD7E65" w14:textId="3F926F7A" w:rsidR="007B784E" w:rsidRPr="009A3F30" w:rsidRDefault="007B784E" w:rsidP="00795469">
            <w:pPr>
              <w:rPr>
                <w:rFonts w:cstheme="minorHAnsi"/>
                <w:b/>
                <w:bCs/>
              </w:rPr>
            </w:pPr>
            <w:r w:rsidRPr="009A3F30">
              <w:rPr>
                <w:rFonts w:cstheme="minorHAnsi"/>
                <w:b/>
                <w:bCs/>
                <w:color w:val="000000"/>
              </w:rPr>
              <w:t>HYBA-078                             HYTP-024</w:t>
            </w:r>
          </w:p>
        </w:tc>
        <w:tc>
          <w:tcPr>
            <w:tcW w:w="1586" w:type="dxa"/>
            <w:tcBorders>
              <w:top w:val="single" w:sz="4" w:space="0" w:color="221F1F"/>
              <w:left w:val="single" w:sz="4" w:space="0" w:color="221F1F"/>
              <w:bottom w:val="single" w:sz="4" w:space="0" w:color="221F1F"/>
              <w:right w:val="single" w:sz="4" w:space="0" w:color="221F1F"/>
            </w:tcBorders>
          </w:tcPr>
          <w:p w14:paraId="6B76CC6B" w14:textId="7421A4C7" w:rsidR="007B784E" w:rsidRPr="009A3F30" w:rsidRDefault="007B784E" w:rsidP="00795469">
            <w:pPr>
              <w:rPr>
                <w:rFonts w:cstheme="minorHAnsi"/>
              </w:rPr>
            </w:pPr>
            <w:r w:rsidRPr="009A3F30">
              <w:rPr>
                <w:rFonts w:cstheme="minorHAnsi"/>
                <w:color w:val="000000"/>
              </w:rPr>
              <w:t xml:space="preserve">Ensuite Acute </w:t>
            </w:r>
            <w:proofErr w:type="gramStart"/>
            <w:r w:rsidRPr="009A3F30">
              <w:rPr>
                <w:rFonts w:cstheme="minorHAnsi"/>
                <w:color w:val="000000"/>
              </w:rPr>
              <w:t>In</w:t>
            </w:r>
            <w:proofErr w:type="gramEnd"/>
            <w:r w:rsidRPr="009A3F30">
              <w:rPr>
                <w:rFonts w:cstheme="minorHAnsi"/>
                <w:color w:val="000000"/>
              </w:rPr>
              <w:t xml:space="preserve"> Patient Zone</w:t>
            </w:r>
          </w:p>
        </w:tc>
        <w:tc>
          <w:tcPr>
            <w:tcW w:w="3950" w:type="dxa"/>
            <w:tcBorders>
              <w:top w:val="single" w:sz="4" w:space="0" w:color="221F1F"/>
              <w:left w:val="single" w:sz="4" w:space="0" w:color="221F1F"/>
              <w:bottom w:val="single" w:sz="4" w:space="0" w:color="221F1F"/>
              <w:right w:val="single" w:sz="4" w:space="0" w:color="221F1F"/>
            </w:tcBorders>
          </w:tcPr>
          <w:p w14:paraId="3BF010ED" w14:textId="6F04666C" w:rsidR="00C477E9" w:rsidRPr="009A3F30" w:rsidRDefault="00D6077F" w:rsidP="00C477E9">
            <w:pPr>
              <w:rPr>
                <w:rStyle w:val="Hyperlink"/>
                <w:rFonts w:eastAsiaTheme="minorHAnsi" w:cstheme="minorHAnsi"/>
                <w:b/>
                <w:bCs/>
                <w:lang w:val="en-AU" w:eastAsia="en-US"/>
              </w:rPr>
            </w:pPr>
            <w:hyperlink r:id="rId36" w:history="1">
              <w:r w:rsidR="00C477E9" w:rsidRPr="00D6077F">
                <w:rPr>
                  <w:rStyle w:val="Hyperlink"/>
                  <w:b/>
                  <w:bCs/>
                </w:rPr>
                <w:t>WHBV-101</w:t>
              </w:r>
              <w:r w:rsidR="00CC6E47" w:rsidRPr="00D6077F">
                <w:rPr>
                  <w:rStyle w:val="Hyperlink"/>
                  <w:b/>
                  <w:bCs/>
                </w:rPr>
                <w:t>W</w:t>
              </w:r>
              <w:r w:rsidR="00C477E9" w:rsidRPr="00D6077F">
                <w:rPr>
                  <w:rStyle w:val="Hyperlink"/>
                  <w:b/>
                  <w:bCs/>
                </w:rPr>
                <w:t>-LH-NB</w:t>
              </w:r>
            </w:hyperlink>
            <w:r w:rsidRPr="00D6077F">
              <w:rPr>
                <w:rFonts w:eastAsiaTheme="minorHAnsi"/>
                <w:b/>
                <w:bCs/>
                <w:lang w:val="en-AU" w:eastAsia="en-US"/>
              </w:rPr>
              <w:t xml:space="preserve"> /</w:t>
            </w:r>
            <w:r>
              <w:t xml:space="preserve"> </w:t>
            </w:r>
            <w:hyperlink r:id="rId37" w:history="1">
              <w:r w:rsidR="00C477E9" w:rsidRPr="00D6077F">
                <w:rPr>
                  <w:rStyle w:val="Hyperlink"/>
                  <w:rFonts w:eastAsiaTheme="minorHAnsi" w:cstheme="minorHAnsi"/>
                  <w:b/>
                  <w:bCs/>
                  <w:lang w:val="en-AU" w:eastAsia="en-US"/>
                </w:rPr>
                <w:t>WHBV-101</w:t>
              </w:r>
              <w:r w:rsidR="00CC6E47" w:rsidRPr="00D6077F">
                <w:rPr>
                  <w:rStyle w:val="Hyperlink"/>
                  <w:rFonts w:eastAsiaTheme="minorHAnsi" w:cstheme="minorHAnsi"/>
                  <w:b/>
                  <w:bCs/>
                  <w:lang w:val="en-AU" w:eastAsia="en-US"/>
                </w:rPr>
                <w:t>W</w:t>
              </w:r>
              <w:r w:rsidR="00C477E9" w:rsidRPr="00D6077F">
                <w:rPr>
                  <w:rStyle w:val="Hyperlink"/>
                  <w:rFonts w:eastAsiaTheme="minorHAnsi" w:cstheme="minorHAnsi"/>
                  <w:b/>
                  <w:bCs/>
                  <w:lang w:val="en-AU" w:eastAsia="en-US"/>
                </w:rPr>
                <w:t>-RH-NB</w:t>
              </w:r>
            </w:hyperlink>
          </w:p>
          <w:p w14:paraId="478D1C02" w14:textId="345AF687" w:rsidR="007B784E" w:rsidRPr="00D6077F" w:rsidRDefault="00B30DC4" w:rsidP="00795469">
            <w:pPr>
              <w:rPr>
                <w:rFonts w:cstheme="minorHAnsi"/>
                <w:b/>
                <w:bCs/>
                <w:sz w:val="14"/>
                <w:szCs w:val="14"/>
              </w:rPr>
            </w:pPr>
            <w:r w:rsidRPr="00B30DC4">
              <w:rPr>
                <w:rFonts w:cstheme="minorHAnsi"/>
                <w:color w:val="000000"/>
              </w:rPr>
              <w:t>Wallgate Anti-Lig</w:t>
            </w:r>
            <w:r>
              <w:rPr>
                <w:rFonts w:cstheme="minorHAnsi"/>
                <w:color w:val="000000"/>
              </w:rPr>
              <w:t>ature</w:t>
            </w:r>
            <w:r w:rsidRPr="00B30DC4">
              <w:rPr>
                <w:rFonts w:cstheme="minorHAnsi"/>
                <w:color w:val="000000"/>
              </w:rPr>
              <w:t>, Anti-Vandal S</w:t>
            </w:r>
            <w:r w:rsidR="00D6077F">
              <w:rPr>
                <w:rFonts w:cstheme="minorHAnsi"/>
                <w:color w:val="000000"/>
              </w:rPr>
              <w:t xml:space="preserve">olid </w:t>
            </w:r>
            <w:r w:rsidRPr="00B30DC4">
              <w:rPr>
                <w:rFonts w:cstheme="minorHAnsi"/>
                <w:color w:val="000000"/>
              </w:rPr>
              <w:t xml:space="preserve">Surface Front Fixed Basin </w:t>
            </w:r>
            <w:r>
              <w:rPr>
                <w:rFonts w:cstheme="minorHAnsi"/>
                <w:color w:val="000000"/>
              </w:rPr>
              <w:t>with</w:t>
            </w:r>
            <w:r w:rsidRPr="00B30DC4">
              <w:rPr>
                <w:rFonts w:cstheme="minorHAnsi"/>
                <w:color w:val="000000"/>
              </w:rPr>
              <w:t xml:space="preserve"> LH</w:t>
            </w:r>
            <w:r>
              <w:rPr>
                <w:rFonts w:cstheme="minorHAnsi"/>
                <w:color w:val="000000"/>
              </w:rPr>
              <w:t>/RH</w:t>
            </w:r>
            <w:r w:rsidRPr="00B30DC4">
              <w:rPr>
                <w:rFonts w:cstheme="minorHAnsi"/>
                <w:color w:val="000000"/>
              </w:rPr>
              <w:t xml:space="preserve"> Shelf Integral Outlet 0</w:t>
            </w:r>
            <w:r w:rsidRPr="00D6077F">
              <w:rPr>
                <w:rFonts w:cstheme="minorHAnsi"/>
                <w:color w:val="000000"/>
                <w:vertAlign w:val="superscript"/>
              </w:rPr>
              <w:t>TH</w:t>
            </w:r>
            <w:r w:rsidR="00D6077F">
              <w:rPr>
                <w:rFonts w:cstheme="minorHAnsi"/>
                <w:color w:val="000000"/>
              </w:rPr>
              <w:br/>
            </w:r>
          </w:p>
        </w:tc>
        <w:tc>
          <w:tcPr>
            <w:tcW w:w="2436" w:type="dxa"/>
            <w:tcBorders>
              <w:top w:val="single" w:sz="4" w:space="0" w:color="221F1F"/>
              <w:left w:val="single" w:sz="4" w:space="0" w:color="221F1F"/>
              <w:bottom w:val="single" w:sz="4" w:space="0" w:color="221F1F"/>
              <w:right w:val="single" w:sz="4" w:space="0" w:color="221F1F"/>
            </w:tcBorders>
            <w:vAlign w:val="center"/>
          </w:tcPr>
          <w:p w14:paraId="0B784B60" w14:textId="2F27CE96" w:rsidR="007B784E" w:rsidRPr="009A3F30" w:rsidRDefault="00CC6E47" w:rsidP="007B784E">
            <w:pPr>
              <w:ind w:right="-60"/>
              <w:jc w:val="center"/>
              <w:rPr>
                <w:rFonts w:cstheme="minorHAnsi"/>
              </w:rPr>
            </w:pPr>
            <w:r w:rsidRPr="00CC6E47">
              <w:rPr>
                <w:rFonts w:cstheme="minorHAnsi"/>
                <w:noProof/>
              </w:rPr>
              <w:drawing>
                <wp:inline distT="0" distB="0" distL="0" distR="0" wp14:anchorId="252D23E4" wp14:editId="0A6872D9">
                  <wp:extent cx="1342572" cy="895048"/>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76462" cy="917641"/>
                          </a:xfrm>
                          <a:prstGeom prst="rect">
                            <a:avLst/>
                          </a:prstGeom>
                        </pic:spPr>
                      </pic:pic>
                    </a:graphicData>
                  </a:graphic>
                </wp:inline>
              </w:drawing>
            </w:r>
          </w:p>
        </w:tc>
      </w:tr>
      <w:tr w:rsidR="00B677A0" w:rsidRPr="009A3F30" w14:paraId="5735D994" w14:textId="77777777" w:rsidTr="007E0CC9">
        <w:tblPrEx>
          <w:tblCellMar>
            <w:left w:w="108" w:type="dxa"/>
            <w:right w:w="108" w:type="dxa"/>
          </w:tblCellMar>
        </w:tblPrEx>
        <w:trPr>
          <w:trHeight w:val="1025"/>
        </w:trPr>
        <w:tc>
          <w:tcPr>
            <w:tcW w:w="1242" w:type="dxa"/>
            <w:tcBorders>
              <w:top w:val="single" w:sz="4" w:space="0" w:color="221F1F"/>
              <w:left w:val="single" w:sz="4" w:space="0" w:color="221F1F"/>
              <w:bottom w:val="single" w:sz="4" w:space="0" w:color="221F1F"/>
              <w:right w:val="single" w:sz="4" w:space="0" w:color="221F1F"/>
            </w:tcBorders>
          </w:tcPr>
          <w:p w14:paraId="4109B838" w14:textId="6FCB735C" w:rsidR="00DF00D6" w:rsidRPr="009A3F30" w:rsidRDefault="00DF00D6" w:rsidP="00795469">
            <w:pPr>
              <w:rPr>
                <w:rFonts w:cstheme="minorHAnsi"/>
                <w:b/>
                <w:bCs/>
              </w:rPr>
            </w:pPr>
            <w:r w:rsidRPr="009A3F30">
              <w:rPr>
                <w:rFonts w:cstheme="minorHAnsi"/>
                <w:b/>
                <w:bCs/>
                <w:color w:val="000000"/>
              </w:rPr>
              <w:t>FIDI-038</w:t>
            </w:r>
          </w:p>
        </w:tc>
        <w:tc>
          <w:tcPr>
            <w:tcW w:w="1586" w:type="dxa"/>
            <w:tcBorders>
              <w:top w:val="single" w:sz="4" w:space="0" w:color="221F1F"/>
              <w:left w:val="single" w:sz="4" w:space="0" w:color="221F1F"/>
              <w:bottom w:val="single" w:sz="4" w:space="0" w:color="221F1F"/>
              <w:right w:val="single" w:sz="4" w:space="0" w:color="221F1F"/>
            </w:tcBorders>
          </w:tcPr>
          <w:p w14:paraId="2CED0CF8" w14:textId="49BB563C" w:rsidR="00DF00D6" w:rsidRPr="009A3F30" w:rsidRDefault="00DF00D6" w:rsidP="00795469">
            <w:pPr>
              <w:rPr>
                <w:rFonts w:cstheme="minorHAnsi"/>
              </w:rPr>
            </w:pPr>
            <w:r w:rsidRPr="009A3F30">
              <w:rPr>
                <w:rFonts w:cstheme="minorHAnsi"/>
                <w:color w:val="000000"/>
              </w:rPr>
              <w:t xml:space="preserve">Ensuite Acute </w:t>
            </w:r>
            <w:proofErr w:type="gramStart"/>
            <w:r w:rsidRPr="009A3F30">
              <w:rPr>
                <w:rFonts w:cstheme="minorHAnsi"/>
                <w:color w:val="000000"/>
              </w:rPr>
              <w:t>In</w:t>
            </w:r>
            <w:proofErr w:type="gramEnd"/>
            <w:r w:rsidRPr="009A3F30">
              <w:rPr>
                <w:rFonts w:cstheme="minorHAnsi"/>
                <w:color w:val="000000"/>
              </w:rPr>
              <w:t xml:space="preserve"> Patient Zone</w:t>
            </w:r>
          </w:p>
        </w:tc>
        <w:tc>
          <w:tcPr>
            <w:tcW w:w="3950" w:type="dxa"/>
            <w:tcBorders>
              <w:top w:val="single" w:sz="4" w:space="0" w:color="221F1F"/>
              <w:left w:val="single" w:sz="4" w:space="0" w:color="221F1F"/>
              <w:bottom w:val="single" w:sz="4" w:space="0" w:color="221F1F"/>
              <w:right w:val="single" w:sz="4" w:space="0" w:color="221F1F"/>
            </w:tcBorders>
          </w:tcPr>
          <w:p w14:paraId="1222E052" w14:textId="77777777" w:rsidR="00DF00D6" w:rsidRPr="009A3F30" w:rsidRDefault="00000000" w:rsidP="00795469">
            <w:pPr>
              <w:rPr>
                <w:rFonts w:cstheme="minorHAnsi"/>
                <w:b/>
                <w:bCs/>
                <w:color w:val="000000"/>
              </w:rPr>
            </w:pPr>
            <w:hyperlink r:id="rId39" w:history="1">
              <w:r w:rsidR="00DF00D6" w:rsidRPr="009A3F30">
                <w:rPr>
                  <w:rStyle w:val="Hyperlink"/>
                  <w:rFonts w:eastAsiaTheme="minorHAnsi" w:cstheme="minorHAnsi"/>
                  <w:b/>
                  <w:bCs/>
                  <w:lang w:val="en-AU" w:eastAsia="en-US"/>
                </w:rPr>
                <w:t>TRH-04</w:t>
              </w:r>
            </w:hyperlink>
          </w:p>
          <w:p w14:paraId="1D174AA8" w14:textId="428997E5" w:rsidR="00DF00D6" w:rsidRPr="009A3F30" w:rsidRDefault="00DF00D6" w:rsidP="00795469">
            <w:pPr>
              <w:rPr>
                <w:rFonts w:cstheme="minorHAnsi"/>
                <w:b/>
                <w:bCs/>
              </w:rPr>
            </w:pPr>
            <w:r w:rsidRPr="009A3F30">
              <w:rPr>
                <w:rFonts w:cstheme="minorHAnsi"/>
                <w:color w:val="000000"/>
              </w:rPr>
              <w:t>Wallgate Anti-Ligature, A</w:t>
            </w:r>
            <w:r w:rsidR="00D6077F">
              <w:rPr>
                <w:rFonts w:cstheme="minorHAnsi"/>
                <w:color w:val="000000"/>
              </w:rPr>
              <w:t>nti-Vandal Re</w:t>
            </w:r>
            <w:r w:rsidRPr="009A3F30">
              <w:rPr>
                <w:rFonts w:cstheme="minorHAnsi"/>
                <w:color w:val="000000"/>
              </w:rPr>
              <w:t>cessed Toilet Roll Holder Solid Surface</w:t>
            </w:r>
          </w:p>
        </w:tc>
        <w:tc>
          <w:tcPr>
            <w:tcW w:w="2436" w:type="dxa"/>
            <w:tcBorders>
              <w:top w:val="single" w:sz="4" w:space="0" w:color="221F1F"/>
              <w:left w:val="single" w:sz="4" w:space="0" w:color="221F1F"/>
              <w:bottom w:val="single" w:sz="4" w:space="0" w:color="221F1F"/>
              <w:right w:val="single" w:sz="4" w:space="0" w:color="221F1F"/>
            </w:tcBorders>
            <w:vAlign w:val="center"/>
          </w:tcPr>
          <w:p w14:paraId="2197CA3A" w14:textId="473B3733" w:rsidR="00DF00D6" w:rsidRPr="009A3F30" w:rsidRDefault="00DF00D6" w:rsidP="00DF00D6">
            <w:pPr>
              <w:ind w:right="-60"/>
              <w:jc w:val="center"/>
              <w:rPr>
                <w:rFonts w:cstheme="minorHAnsi"/>
              </w:rPr>
            </w:pPr>
            <w:r w:rsidRPr="009A3F30">
              <w:rPr>
                <w:rFonts w:cstheme="minorHAnsi"/>
                <w:noProof/>
              </w:rPr>
              <w:drawing>
                <wp:inline distT="0" distB="0" distL="0" distR="0" wp14:anchorId="45C18235" wp14:editId="6CC6FA98">
                  <wp:extent cx="941748" cy="10414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8123" t="6407" r="24194" b="8590"/>
                          <a:stretch/>
                        </pic:blipFill>
                        <pic:spPr bwMode="auto">
                          <a:xfrm>
                            <a:off x="0" y="0"/>
                            <a:ext cx="970283" cy="10729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77A0" w:rsidRPr="009A3F30" w14:paraId="6C91F6D9" w14:textId="77777777" w:rsidTr="007E0CC9">
        <w:tblPrEx>
          <w:tblCellMar>
            <w:left w:w="108" w:type="dxa"/>
            <w:right w:w="108" w:type="dxa"/>
          </w:tblCellMar>
        </w:tblPrEx>
        <w:trPr>
          <w:trHeight w:val="1701"/>
        </w:trPr>
        <w:tc>
          <w:tcPr>
            <w:tcW w:w="1242" w:type="dxa"/>
            <w:vMerge w:val="restart"/>
            <w:tcBorders>
              <w:top w:val="single" w:sz="4" w:space="0" w:color="221F1F"/>
              <w:left w:val="single" w:sz="4" w:space="0" w:color="221F1F"/>
              <w:right w:val="single" w:sz="4" w:space="0" w:color="221F1F"/>
            </w:tcBorders>
          </w:tcPr>
          <w:p w14:paraId="761C40F9" w14:textId="77777777" w:rsidR="008E2E08" w:rsidRPr="009A3F30" w:rsidRDefault="008E2E08" w:rsidP="00795469">
            <w:pPr>
              <w:rPr>
                <w:rFonts w:cstheme="minorHAnsi"/>
                <w:b/>
                <w:bCs/>
              </w:rPr>
            </w:pPr>
            <w:r w:rsidRPr="009A3F30">
              <w:rPr>
                <w:rFonts w:cstheme="minorHAnsi"/>
                <w:b/>
                <w:bCs/>
                <w:color w:val="000000"/>
              </w:rPr>
              <w:t>HYTP-002</w:t>
            </w:r>
          </w:p>
          <w:p w14:paraId="34F58DAA" w14:textId="77777777" w:rsidR="008E2E08" w:rsidRPr="009A3F30" w:rsidRDefault="008E2E08" w:rsidP="00795469">
            <w:pPr>
              <w:rPr>
                <w:rFonts w:cstheme="minorHAnsi"/>
                <w:b/>
                <w:bCs/>
              </w:rPr>
            </w:pPr>
            <w:r w:rsidRPr="009A3F30">
              <w:rPr>
                <w:rFonts w:cstheme="minorHAnsi"/>
                <w:b/>
                <w:bCs/>
                <w:color w:val="000000"/>
              </w:rPr>
              <w:t> </w:t>
            </w:r>
          </w:p>
          <w:p w14:paraId="47E8D9AF" w14:textId="4B487A50" w:rsidR="008E2E08" w:rsidRPr="009A3F30" w:rsidRDefault="008E2E08" w:rsidP="00795469">
            <w:pPr>
              <w:rPr>
                <w:rFonts w:cstheme="minorHAnsi"/>
                <w:b/>
                <w:bCs/>
              </w:rPr>
            </w:pPr>
            <w:r w:rsidRPr="009A3F30">
              <w:rPr>
                <w:rFonts w:cstheme="minorHAnsi"/>
                <w:b/>
                <w:bCs/>
                <w:color w:val="000000"/>
              </w:rPr>
              <w:t> </w:t>
            </w:r>
          </w:p>
        </w:tc>
        <w:tc>
          <w:tcPr>
            <w:tcW w:w="1586" w:type="dxa"/>
            <w:vMerge w:val="restart"/>
            <w:tcBorders>
              <w:top w:val="single" w:sz="4" w:space="0" w:color="221F1F"/>
              <w:left w:val="single" w:sz="4" w:space="0" w:color="221F1F"/>
              <w:right w:val="single" w:sz="4" w:space="0" w:color="221F1F"/>
            </w:tcBorders>
          </w:tcPr>
          <w:p w14:paraId="586A2FC6" w14:textId="3156AA9F" w:rsidR="008E2E08" w:rsidRPr="009A3F30" w:rsidRDefault="008E2E08" w:rsidP="00795469">
            <w:pPr>
              <w:rPr>
                <w:rFonts w:cstheme="minorHAnsi"/>
              </w:rPr>
            </w:pPr>
            <w:r w:rsidRPr="009A3F30">
              <w:rPr>
                <w:rFonts w:cstheme="minorHAnsi"/>
                <w:color w:val="000000"/>
              </w:rPr>
              <w:t xml:space="preserve">Ensuite Acute </w:t>
            </w:r>
            <w:proofErr w:type="gramStart"/>
            <w:r w:rsidRPr="009A3F30">
              <w:rPr>
                <w:rFonts w:cstheme="minorHAnsi"/>
                <w:color w:val="000000"/>
              </w:rPr>
              <w:t>In</w:t>
            </w:r>
            <w:proofErr w:type="gramEnd"/>
            <w:r w:rsidRPr="009A3F30">
              <w:rPr>
                <w:rFonts w:cstheme="minorHAnsi"/>
                <w:color w:val="000000"/>
              </w:rPr>
              <w:t xml:space="preserve"> Patient Zone</w:t>
            </w:r>
          </w:p>
          <w:p w14:paraId="4AF3DD06" w14:textId="1FDADCDB" w:rsidR="008E2E08" w:rsidRPr="009A3F30" w:rsidRDefault="008E2E08" w:rsidP="00795469">
            <w:pPr>
              <w:rPr>
                <w:rFonts w:cstheme="minorHAnsi"/>
              </w:rPr>
            </w:pPr>
          </w:p>
        </w:tc>
        <w:tc>
          <w:tcPr>
            <w:tcW w:w="3950" w:type="dxa"/>
            <w:tcBorders>
              <w:top w:val="single" w:sz="4" w:space="0" w:color="221F1F"/>
              <w:left w:val="single" w:sz="4" w:space="0" w:color="221F1F"/>
              <w:bottom w:val="single" w:sz="4" w:space="0" w:color="221F1F"/>
              <w:right w:val="single" w:sz="4" w:space="0" w:color="221F1F"/>
            </w:tcBorders>
          </w:tcPr>
          <w:p w14:paraId="51743A84" w14:textId="77777777" w:rsidR="008E2E08" w:rsidRPr="009A3F30" w:rsidRDefault="00000000" w:rsidP="00795469">
            <w:pPr>
              <w:rPr>
                <w:rFonts w:cstheme="minorHAnsi"/>
                <w:b/>
                <w:bCs/>
                <w:color w:val="000000"/>
              </w:rPr>
            </w:pPr>
            <w:hyperlink r:id="rId41" w:history="1">
              <w:r w:rsidR="008E2E08" w:rsidRPr="009A3F30">
                <w:rPr>
                  <w:rStyle w:val="Hyperlink"/>
                  <w:rFonts w:eastAsiaTheme="minorHAnsi" w:cstheme="minorHAnsi"/>
                  <w:b/>
                  <w:bCs/>
                  <w:lang w:val="en-AU" w:eastAsia="en-US"/>
                </w:rPr>
                <w:t>CWC-155W-AST-AUS</w:t>
              </w:r>
            </w:hyperlink>
          </w:p>
          <w:p w14:paraId="08730FD7" w14:textId="49195F67" w:rsidR="008E2E08" w:rsidRPr="009A3F30" w:rsidRDefault="008E2E08" w:rsidP="00795469">
            <w:pPr>
              <w:rPr>
                <w:rFonts w:cstheme="minorHAnsi"/>
                <w:b/>
                <w:bCs/>
              </w:rPr>
            </w:pPr>
            <w:r w:rsidRPr="009A3F30">
              <w:rPr>
                <w:rFonts w:cstheme="minorHAnsi"/>
                <w:color w:val="000000"/>
              </w:rPr>
              <w:t xml:space="preserve">Wallgate Anti-Ligature, Anti-Vandal Solid Surface Back </w:t>
            </w:r>
            <w:r w:rsidR="00D6077F">
              <w:rPr>
                <w:rFonts w:cstheme="minorHAnsi"/>
                <w:color w:val="000000"/>
              </w:rPr>
              <w:t xml:space="preserve">to </w:t>
            </w:r>
            <w:r w:rsidRPr="009A3F30">
              <w:rPr>
                <w:rFonts w:cstheme="minorHAnsi"/>
                <w:color w:val="000000"/>
              </w:rPr>
              <w:t xml:space="preserve">Wall Pan S&amp;P with Grey Integrated Seat 446x702 </w:t>
            </w:r>
          </w:p>
        </w:tc>
        <w:tc>
          <w:tcPr>
            <w:tcW w:w="2436" w:type="dxa"/>
            <w:tcBorders>
              <w:top w:val="single" w:sz="4" w:space="0" w:color="221F1F"/>
              <w:left w:val="single" w:sz="4" w:space="0" w:color="221F1F"/>
              <w:bottom w:val="single" w:sz="4" w:space="0" w:color="221F1F"/>
              <w:right w:val="single" w:sz="4" w:space="0" w:color="221F1F"/>
            </w:tcBorders>
            <w:vAlign w:val="center"/>
          </w:tcPr>
          <w:p w14:paraId="41336AB8" w14:textId="5A29DFF2" w:rsidR="008E2E08" w:rsidRPr="009A3F30" w:rsidRDefault="008E2E08" w:rsidP="008E2E08">
            <w:pPr>
              <w:ind w:right="-60"/>
              <w:jc w:val="center"/>
              <w:rPr>
                <w:rFonts w:cstheme="minorHAnsi"/>
              </w:rPr>
            </w:pPr>
            <w:r w:rsidRPr="009A3F30">
              <w:rPr>
                <w:rFonts w:cstheme="minorHAnsi"/>
                <w:noProof/>
              </w:rPr>
              <w:drawing>
                <wp:inline distT="0" distB="0" distL="0" distR="0" wp14:anchorId="13813B6E" wp14:editId="5FD1AFBE">
                  <wp:extent cx="1068415" cy="1004888"/>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359" t="6250" r="16127" b="13189"/>
                          <a:stretch/>
                        </pic:blipFill>
                        <pic:spPr bwMode="auto">
                          <a:xfrm>
                            <a:off x="0" y="0"/>
                            <a:ext cx="1098217" cy="10329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77A0" w:rsidRPr="009A3F30" w14:paraId="7C5DF8FA" w14:textId="77777777" w:rsidTr="007E0CC9">
        <w:tblPrEx>
          <w:tblCellMar>
            <w:left w:w="108" w:type="dxa"/>
            <w:right w:w="108" w:type="dxa"/>
          </w:tblCellMar>
        </w:tblPrEx>
        <w:trPr>
          <w:trHeight w:val="2154"/>
        </w:trPr>
        <w:tc>
          <w:tcPr>
            <w:tcW w:w="1242" w:type="dxa"/>
            <w:vMerge/>
            <w:tcBorders>
              <w:left w:val="single" w:sz="4" w:space="0" w:color="221F1F"/>
              <w:right w:val="single" w:sz="4" w:space="0" w:color="221F1F"/>
            </w:tcBorders>
          </w:tcPr>
          <w:p w14:paraId="49579F63" w14:textId="3D8FD0C3" w:rsidR="008E2E08" w:rsidRPr="009A3F30" w:rsidRDefault="008E2E08" w:rsidP="00795469">
            <w:pPr>
              <w:rPr>
                <w:rFonts w:cstheme="minorHAnsi"/>
                <w:b/>
                <w:bCs/>
              </w:rPr>
            </w:pPr>
          </w:p>
        </w:tc>
        <w:tc>
          <w:tcPr>
            <w:tcW w:w="1586" w:type="dxa"/>
            <w:vMerge/>
            <w:tcBorders>
              <w:left w:val="single" w:sz="4" w:space="0" w:color="221F1F"/>
              <w:right w:val="single" w:sz="4" w:space="0" w:color="221F1F"/>
            </w:tcBorders>
          </w:tcPr>
          <w:p w14:paraId="418A66BE" w14:textId="02A6EF74" w:rsidR="008E2E08" w:rsidRPr="009A3F30" w:rsidRDefault="008E2E08" w:rsidP="00795469">
            <w:pPr>
              <w:rPr>
                <w:rFonts w:cstheme="minorHAnsi"/>
              </w:rPr>
            </w:pPr>
          </w:p>
        </w:tc>
        <w:tc>
          <w:tcPr>
            <w:tcW w:w="3950" w:type="dxa"/>
            <w:tcBorders>
              <w:top w:val="single" w:sz="4" w:space="0" w:color="221F1F"/>
              <w:left w:val="single" w:sz="4" w:space="0" w:color="221F1F"/>
              <w:bottom w:val="single" w:sz="4" w:space="0" w:color="221F1F"/>
              <w:right w:val="single" w:sz="4" w:space="0" w:color="221F1F"/>
            </w:tcBorders>
          </w:tcPr>
          <w:p w14:paraId="3A7C2F8E" w14:textId="77777777" w:rsidR="008E2E08" w:rsidRPr="009A3F30" w:rsidRDefault="00000000" w:rsidP="00795469">
            <w:pPr>
              <w:rPr>
                <w:rFonts w:cstheme="minorHAnsi"/>
                <w:b/>
                <w:bCs/>
                <w:color w:val="000000"/>
              </w:rPr>
            </w:pPr>
            <w:hyperlink r:id="rId42" w:history="1">
              <w:r w:rsidR="008E2E08" w:rsidRPr="009A3F30">
                <w:rPr>
                  <w:rStyle w:val="Hyperlink"/>
                  <w:rFonts w:eastAsiaTheme="minorHAnsi" w:cstheme="minorHAnsi"/>
                  <w:b/>
                  <w:bCs/>
                  <w:lang w:val="en-AU" w:eastAsia="en-US"/>
                </w:rPr>
                <w:t>601602</w:t>
              </w:r>
            </w:hyperlink>
          </w:p>
          <w:p w14:paraId="75944F54" w14:textId="493932A0" w:rsidR="008E2E08" w:rsidRPr="009A3F30" w:rsidRDefault="008E2E08" w:rsidP="00795469">
            <w:pPr>
              <w:rPr>
                <w:rFonts w:cstheme="minorHAnsi"/>
                <w:b/>
                <w:bCs/>
              </w:rPr>
            </w:pPr>
            <w:r w:rsidRPr="009A3F30">
              <w:rPr>
                <w:rFonts w:cstheme="minorHAnsi"/>
                <w:color w:val="000000"/>
              </w:rPr>
              <w:t>Pneumatic Activated Concealed Dual Flush Cistern 3/4.5Ltr Cistern Only</w:t>
            </w:r>
          </w:p>
        </w:tc>
        <w:tc>
          <w:tcPr>
            <w:tcW w:w="2436" w:type="dxa"/>
            <w:tcBorders>
              <w:top w:val="single" w:sz="4" w:space="0" w:color="221F1F"/>
              <w:left w:val="single" w:sz="4" w:space="0" w:color="221F1F"/>
              <w:bottom w:val="single" w:sz="4" w:space="0" w:color="221F1F"/>
              <w:right w:val="single" w:sz="4" w:space="0" w:color="221F1F"/>
            </w:tcBorders>
            <w:vAlign w:val="center"/>
          </w:tcPr>
          <w:p w14:paraId="55B42E38" w14:textId="32580E60" w:rsidR="008E2E08" w:rsidRPr="009A3F30" w:rsidRDefault="008E2E08" w:rsidP="008E2E08">
            <w:pPr>
              <w:ind w:right="-60"/>
              <w:jc w:val="center"/>
              <w:rPr>
                <w:rFonts w:cstheme="minorHAnsi"/>
              </w:rPr>
            </w:pPr>
            <w:r w:rsidRPr="009A3F30">
              <w:rPr>
                <w:rFonts w:cstheme="minorHAnsi"/>
                <w:noProof/>
              </w:rPr>
              <w:drawing>
                <wp:inline distT="0" distB="0" distL="0" distR="0" wp14:anchorId="772C4214" wp14:editId="74333D63">
                  <wp:extent cx="623149" cy="994228"/>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8583" r="18740"/>
                          <a:stretch/>
                        </pic:blipFill>
                        <pic:spPr bwMode="auto">
                          <a:xfrm>
                            <a:off x="0" y="0"/>
                            <a:ext cx="640110" cy="10212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77A0" w:rsidRPr="009A3F30" w14:paraId="0C873E06" w14:textId="77777777" w:rsidTr="007E0CC9">
        <w:tblPrEx>
          <w:tblCellMar>
            <w:left w:w="108" w:type="dxa"/>
            <w:right w:w="108" w:type="dxa"/>
          </w:tblCellMar>
        </w:tblPrEx>
        <w:trPr>
          <w:trHeight w:val="1361"/>
        </w:trPr>
        <w:tc>
          <w:tcPr>
            <w:tcW w:w="1242" w:type="dxa"/>
            <w:vMerge/>
            <w:tcBorders>
              <w:left w:val="single" w:sz="4" w:space="0" w:color="221F1F"/>
              <w:bottom w:val="single" w:sz="4" w:space="0" w:color="221F1F"/>
              <w:right w:val="single" w:sz="4" w:space="0" w:color="221F1F"/>
            </w:tcBorders>
          </w:tcPr>
          <w:p w14:paraId="36B7D327" w14:textId="28D04568" w:rsidR="008E2E08" w:rsidRPr="009A3F30" w:rsidRDefault="008E2E08" w:rsidP="00795469">
            <w:pPr>
              <w:rPr>
                <w:rFonts w:cstheme="minorHAnsi"/>
                <w:b/>
                <w:bCs/>
              </w:rPr>
            </w:pPr>
          </w:p>
        </w:tc>
        <w:tc>
          <w:tcPr>
            <w:tcW w:w="1586" w:type="dxa"/>
            <w:vMerge/>
            <w:tcBorders>
              <w:left w:val="single" w:sz="4" w:space="0" w:color="221F1F"/>
              <w:bottom w:val="single" w:sz="4" w:space="0" w:color="221F1F"/>
              <w:right w:val="single" w:sz="4" w:space="0" w:color="221F1F"/>
            </w:tcBorders>
          </w:tcPr>
          <w:p w14:paraId="452C3D6F" w14:textId="64D9EF61" w:rsidR="008E2E08" w:rsidRPr="009A3F30" w:rsidRDefault="008E2E08" w:rsidP="00795469">
            <w:pPr>
              <w:rPr>
                <w:rFonts w:cstheme="minorHAnsi"/>
              </w:rPr>
            </w:pPr>
          </w:p>
        </w:tc>
        <w:tc>
          <w:tcPr>
            <w:tcW w:w="3950" w:type="dxa"/>
            <w:tcBorders>
              <w:top w:val="single" w:sz="4" w:space="0" w:color="221F1F"/>
              <w:left w:val="single" w:sz="4" w:space="0" w:color="221F1F"/>
              <w:bottom w:val="single" w:sz="4" w:space="0" w:color="221F1F"/>
              <w:right w:val="single" w:sz="4" w:space="0" w:color="221F1F"/>
            </w:tcBorders>
          </w:tcPr>
          <w:p w14:paraId="2F51443D" w14:textId="77777777" w:rsidR="008E2E08" w:rsidRPr="009A3F30" w:rsidRDefault="00000000" w:rsidP="00795469">
            <w:pPr>
              <w:rPr>
                <w:rFonts w:cstheme="minorHAnsi"/>
                <w:b/>
                <w:bCs/>
                <w:color w:val="000000"/>
              </w:rPr>
            </w:pPr>
            <w:hyperlink r:id="rId44" w:history="1">
              <w:r w:rsidR="008E2E08" w:rsidRPr="009A3F30">
                <w:rPr>
                  <w:rStyle w:val="Hyperlink"/>
                  <w:rFonts w:eastAsiaTheme="minorHAnsi" w:cstheme="minorHAnsi"/>
                  <w:b/>
                  <w:bCs/>
                  <w:lang w:val="en-AU" w:eastAsia="en-US"/>
                </w:rPr>
                <w:t>656504</w:t>
              </w:r>
            </w:hyperlink>
          </w:p>
          <w:p w14:paraId="4D3DA2FD" w14:textId="5BB3930D" w:rsidR="008E2E08" w:rsidRPr="009A3F30" w:rsidRDefault="008E2E08" w:rsidP="00795469">
            <w:pPr>
              <w:rPr>
                <w:rFonts w:cstheme="minorHAnsi"/>
                <w:b/>
                <w:bCs/>
              </w:rPr>
            </w:pPr>
            <w:r w:rsidRPr="009A3F30">
              <w:rPr>
                <w:rFonts w:cstheme="minorHAnsi"/>
                <w:color w:val="000000"/>
              </w:rPr>
              <w:t xml:space="preserve">Vandal Resistant Dual Flush Push Button Assembly with Polished </w:t>
            </w:r>
            <w:proofErr w:type="gramStart"/>
            <w:r w:rsidRPr="009A3F30">
              <w:rPr>
                <w:rFonts w:cstheme="minorHAnsi"/>
                <w:color w:val="000000"/>
              </w:rPr>
              <w:t>Stainless Steel</w:t>
            </w:r>
            <w:proofErr w:type="gramEnd"/>
            <w:r w:rsidRPr="009A3F30">
              <w:rPr>
                <w:rFonts w:cstheme="minorHAnsi"/>
                <w:color w:val="000000"/>
              </w:rPr>
              <w:t xml:space="preserve"> Plate - Pneumatic</w:t>
            </w:r>
          </w:p>
        </w:tc>
        <w:tc>
          <w:tcPr>
            <w:tcW w:w="2436" w:type="dxa"/>
            <w:tcBorders>
              <w:top w:val="single" w:sz="4" w:space="0" w:color="221F1F"/>
              <w:left w:val="single" w:sz="4" w:space="0" w:color="221F1F"/>
              <w:bottom w:val="single" w:sz="4" w:space="0" w:color="221F1F"/>
              <w:right w:val="single" w:sz="4" w:space="0" w:color="221F1F"/>
            </w:tcBorders>
            <w:vAlign w:val="center"/>
          </w:tcPr>
          <w:p w14:paraId="50A2B1AE" w14:textId="131D5116" w:rsidR="008E2E08" w:rsidRPr="009A3F30" w:rsidRDefault="008E2E08" w:rsidP="008E2E08">
            <w:pPr>
              <w:ind w:right="-60"/>
              <w:jc w:val="center"/>
              <w:rPr>
                <w:rFonts w:cstheme="minorHAnsi"/>
              </w:rPr>
            </w:pPr>
            <w:r w:rsidRPr="009A3F30">
              <w:rPr>
                <w:rFonts w:cstheme="minorHAnsi"/>
                <w:noProof/>
              </w:rPr>
              <w:drawing>
                <wp:inline distT="0" distB="0" distL="0" distR="0" wp14:anchorId="66BC7A07" wp14:editId="67A251DB">
                  <wp:extent cx="1063982" cy="72390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78095" cy="733502"/>
                          </a:xfrm>
                          <a:prstGeom prst="rect">
                            <a:avLst/>
                          </a:prstGeom>
                        </pic:spPr>
                      </pic:pic>
                    </a:graphicData>
                  </a:graphic>
                </wp:inline>
              </w:drawing>
            </w:r>
          </w:p>
        </w:tc>
      </w:tr>
      <w:tr w:rsidR="00B677A0" w:rsidRPr="009A3F30" w14:paraId="5B1F3F77" w14:textId="77777777" w:rsidTr="007E0CC9">
        <w:tblPrEx>
          <w:tblCellMar>
            <w:left w:w="108" w:type="dxa"/>
            <w:right w:w="108" w:type="dxa"/>
          </w:tblCellMar>
        </w:tblPrEx>
        <w:trPr>
          <w:trHeight w:val="1871"/>
        </w:trPr>
        <w:tc>
          <w:tcPr>
            <w:tcW w:w="1242" w:type="dxa"/>
            <w:tcBorders>
              <w:top w:val="single" w:sz="4" w:space="0" w:color="221F1F"/>
              <w:left w:val="single" w:sz="4" w:space="0" w:color="221F1F"/>
              <w:bottom w:val="single" w:sz="4" w:space="0" w:color="221F1F"/>
              <w:right w:val="single" w:sz="4" w:space="0" w:color="221F1F"/>
            </w:tcBorders>
          </w:tcPr>
          <w:p w14:paraId="7AEC432D" w14:textId="10ADF6F8" w:rsidR="00F033FD" w:rsidRPr="009A3F30" w:rsidRDefault="00F033FD" w:rsidP="00795469">
            <w:pPr>
              <w:rPr>
                <w:rFonts w:cstheme="minorHAnsi"/>
                <w:b/>
                <w:bCs/>
              </w:rPr>
            </w:pPr>
            <w:r w:rsidRPr="009A3F30">
              <w:rPr>
                <w:rFonts w:cstheme="minorHAnsi"/>
                <w:b/>
                <w:bCs/>
                <w:color w:val="000000"/>
              </w:rPr>
              <w:t>FIDI-051</w:t>
            </w:r>
          </w:p>
        </w:tc>
        <w:tc>
          <w:tcPr>
            <w:tcW w:w="1586" w:type="dxa"/>
            <w:tcBorders>
              <w:top w:val="single" w:sz="4" w:space="0" w:color="221F1F"/>
              <w:left w:val="single" w:sz="4" w:space="0" w:color="221F1F"/>
              <w:bottom w:val="single" w:sz="4" w:space="0" w:color="221F1F"/>
              <w:right w:val="single" w:sz="4" w:space="0" w:color="221F1F"/>
            </w:tcBorders>
          </w:tcPr>
          <w:p w14:paraId="54DA0E48" w14:textId="183226B8" w:rsidR="00F033FD" w:rsidRPr="009A3F30" w:rsidRDefault="00F033FD" w:rsidP="00795469">
            <w:pPr>
              <w:rPr>
                <w:rFonts w:cstheme="minorHAnsi"/>
              </w:rPr>
            </w:pPr>
            <w:r w:rsidRPr="009A3F30">
              <w:rPr>
                <w:rFonts w:cstheme="minorHAnsi"/>
                <w:color w:val="000000"/>
              </w:rPr>
              <w:t xml:space="preserve">Ensuite Acute </w:t>
            </w:r>
            <w:proofErr w:type="gramStart"/>
            <w:r w:rsidRPr="009A3F30">
              <w:rPr>
                <w:rFonts w:cstheme="minorHAnsi"/>
                <w:color w:val="000000"/>
              </w:rPr>
              <w:t>In</w:t>
            </w:r>
            <w:proofErr w:type="gramEnd"/>
            <w:r w:rsidRPr="009A3F30">
              <w:rPr>
                <w:rFonts w:cstheme="minorHAnsi"/>
                <w:color w:val="000000"/>
              </w:rPr>
              <w:t xml:space="preserve"> Patient Zone</w:t>
            </w:r>
          </w:p>
        </w:tc>
        <w:tc>
          <w:tcPr>
            <w:tcW w:w="3950" w:type="dxa"/>
            <w:tcBorders>
              <w:top w:val="single" w:sz="4" w:space="0" w:color="221F1F"/>
              <w:left w:val="single" w:sz="4" w:space="0" w:color="221F1F"/>
              <w:bottom w:val="single" w:sz="4" w:space="0" w:color="221F1F"/>
              <w:right w:val="single" w:sz="4" w:space="0" w:color="221F1F"/>
            </w:tcBorders>
          </w:tcPr>
          <w:p w14:paraId="25101545" w14:textId="77777777" w:rsidR="00F033FD" w:rsidRPr="009A3F30" w:rsidRDefault="00000000" w:rsidP="00795469">
            <w:pPr>
              <w:rPr>
                <w:rFonts w:cstheme="minorHAnsi"/>
                <w:b/>
                <w:bCs/>
                <w:color w:val="000000"/>
              </w:rPr>
            </w:pPr>
            <w:hyperlink r:id="rId45" w:history="1">
              <w:r w:rsidR="00F033FD" w:rsidRPr="009A3F30">
                <w:rPr>
                  <w:rStyle w:val="Hyperlink"/>
                  <w:rFonts w:eastAsiaTheme="minorHAnsi" w:cstheme="minorHAnsi"/>
                  <w:b/>
                  <w:bCs/>
                  <w:lang w:val="en-AU" w:eastAsia="en-US"/>
                </w:rPr>
                <w:t>ALF-04</w:t>
              </w:r>
            </w:hyperlink>
          </w:p>
          <w:p w14:paraId="4C62C097" w14:textId="52B892E9" w:rsidR="00F033FD" w:rsidRPr="009A3F30" w:rsidRDefault="00F033FD" w:rsidP="00795469">
            <w:pPr>
              <w:rPr>
                <w:rFonts w:cstheme="minorHAnsi"/>
                <w:b/>
                <w:bCs/>
              </w:rPr>
            </w:pPr>
            <w:r w:rsidRPr="009A3F30">
              <w:rPr>
                <w:rFonts w:cstheme="minorHAnsi"/>
                <w:color w:val="000000"/>
              </w:rPr>
              <w:t xml:space="preserve">Wallgate Anti-Ligature, A/V Recessed Shower Shelf Solid Surface </w:t>
            </w:r>
          </w:p>
        </w:tc>
        <w:tc>
          <w:tcPr>
            <w:tcW w:w="2436" w:type="dxa"/>
            <w:tcBorders>
              <w:top w:val="single" w:sz="4" w:space="0" w:color="221F1F"/>
              <w:left w:val="single" w:sz="4" w:space="0" w:color="221F1F"/>
              <w:bottom w:val="single" w:sz="4" w:space="0" w:color="221F1F"/>
              <w:right w:val="single" w:sz="4" w:space="0" w:color="221F1F"/>
            </w:tcBorders>
            <w:vAlign w:val="center"/>
          </w:tcPr>
          <w:p w14:paraId="038331EF" w14:textId="02D5BCE5" w:rsidR="00F033FD" w:rsidRPr="009A3F30" w:rsidRDefault="00F033FD" w:rsidP="00F033FD">
            <w:pPr>
              <w:ind w:right="-60"/>
              <w:jc w:val="center"/>
              <w:rPr>
                <w:rFonts w:cstheme="minorHAnsi"/>
              </w:rPr>
            </w:pPr>
            <w:r w:rsidRPr="009A3F30">
              <w:rPr>
                <w:rFonts w:cstheme="minorHAnsi"/>
                <w:b/>
                <w:bCs/>
                <w:noProof/>
                <w:color w:val="000000"/>
              </w:rPr>
              <w:drawing>
                <wp:inline distT="0" distB="0" distL="0" distR="0" wp14:anchorId="5CBC5529" wp14:editId="401BFA09">
                  <wp:extent cx="931828" cy="1128712"/>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310" t="7821" r="22296" b="15391"/>
                          <a:stretch/>
                        </pic:blipFill>
                        <pic:spPr bwMode="auto">
                          <a:xfrm>
                            <a:off x="0" y="0"/>
                            <a:ext cx="947745" cy="11479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77A0" w:rsidRPr="009A3F30" w14:paraId="3952918F" w14:textId="77777777" w:rsidTr="007E0CC9">
        <w:tblPrEx>
          <w:tblCellMar>
            <w:left w:w="108" w:type="dxa"/>
            <w:right w:w="108" w:type="dxa"/>
          </w:tblCellMar>
        </w:tblPrEx>
        <w:trPr>
          <w:trHeight w:val="2154"/>
        </w:trPr>
        <w:tc>
          <w:tcPr>
            <w:tcW w:w="1242" w:type="dxa"/>
            <w:tcBorders>
              <w:top w:val="single" w:sz="4" w:space="0" w:color="221F1F"/>
              <w:left w:val="single" w:sz="4" w:space="0" w:color="221F1F"/>
              <w:bottom w:val="single" w:sz="4" w:space="0" w:color="221F1F"/>
              <w:right w:val="single" w:sz="4" w:space="0" w:color="221F1F"/>
            </w:tcBorders>
          </w:tcPr>
          <w:p w14:paraId="58D2A76C" w14:textId="7CE84C80" w:rsidR="00D30BEF" w:rsidRPr="009A3F30" w:rsidRDefault="00D30BEF" w:rsidP="00795469">
            <w:pPr>
              <w:rPr>
                <w:rFonts w:cstheme="minorHAnsi"/>
                <w:b/>
                <w:bCs/>
              </w:rPr>
            </w:pPr>
            <w:r w:rsidRPr="009A3F30">
              <w:rPr>
                <w:rFonts w:cstheme="minorHAnsi"/>
                <w:b/>
                <w:bCs/>
                <w:color w:val="000000"/>
              </w:rPr>
              <w:t>FIBM-022</w:t>
            </w:r>
          </w:p>
        </w:tc>
        <w:tc>
          <w:tcPr>
            <w:tcW w:w="1586" w:type="dxa"/>
            <w:tcBorders>
              <w:top w:val="single" w:sz="4" w:space="0" w:color="221F1F"/>
              <w:left w:val="single" w:sz="4" w:space="0" w:color="221F1F"/>
              <w:bottom w:val="single" w:sz="4" w:space="0" w:color="221F1F"/>
              <w:right w:val="single" w:sz="4" w:space="0" w:color="221F1F"/>
            </w:tcBorders>
          </w:tcPr>
          <w:p w14:paraId="246DC95B" w14:textId="5704149E" w:rsidR="00D30BEF" w:rsidRPr="009A3F30" w:rsidRDefault="00D30BEF" w:rsidP="00795469">
            <w:pPr>
              <w:rPr>
                <w:rFonts w:cstheme="minorHAnsi"/>
              </w:rPr>
            </w:pPr>
            <w:r w:rsidRPr="009A3F30">
              <w:rPr>
                <w:rFonts w:cstheme="minorHAnsi"/>
                <w:color w:val="000000"/>
              </w:rPr>
              <w:t xml:space="preserve">Ensuite Acute </w:t>
            </w:r>
            <w:proofErr w:type="gramStart"/>
            <w:r w:rsidRPr="009A3F30">
              <w:rPr>
                <w:rFonts w:cstheme="minorHAnsi"/>
                <w:color w:val="000000"/>
              </w:rPr>
              <w:t>In</w:t>
            </w:r>
            <w:proofErr w:type="gramEnd"/>
            <w:r w:rsidRPr="009A3F30">
              <w:rPr>
                <w:rFonts w:cstheme="minorHAnsi"/>
                <w:color w:val="000000"/>
              </w:rPr>
              <w:t xml:space="preserve"> Patient Zone</w:t>
            </w:r>
          </w:p>
        </w:tc>
        <w:tc>
          <w:tcPr>
            <w:tcW w:w="3950" w:type="dxa"/>
            <w:tcBorders>
              <w:top w:val="single" w:sz="4" w:space="0" w:color="221F1F"/>
              <w:left w:val="single" w:sz="4" w:space="0" w:color="221F1F"/>
              <w:bottom w:val="single" w:sz="4" w:space="0" w:color="221F1F"/>
              <w:right w:val="single" w:sz="4" w:space="0" w:color="221F1F"/>
            </w:tcBorders>
          </w:tcPr>
          <w:p w14:paraId="722E213C" w14:textId="77777777" w:rsidR="00D30BEF" w:rsidRPr="009A3F30" w:rsidRDefault="00000000" w:rsidP="00795469">
            <w:pPr>
              <w:rPr>
                <w:rFonts w:cstheme="minorHAnsi"/>
                <w:b/>
                <w:bCs/>
                <w:color w:val="000000"/>
              </w:rPr>
            </w:pPr>
            <w:hyperlink r:id="rId46" w:history="1">
              <w:r w:rsidR="00D30BEF" w:rsidRPr="009A3F30">
                <w:rPr>
                  <w:rStyle w:val="Hyperlink"/>
                  <w:rFonts w:eastAsiaTheme="minorHAnsi" w:cstheme="minorHAnsi"/>
                  <w:b/>
                  <w:bCs/>
                  <w:lang w:val="en-AU" w:eastAsia="en-US"/>
                </w:rPr>
                <w:t>ALM-06W</w:t>
              </w:r>
            </w:hyperlink>
          </w:p>
          <w:p w14:paraId="22D269D9" w14:textId="0EC7875D" w:rsidR="00D30BEF" w:rsidRPr="009A3F30" w:rsidRDefault="00D30BEF" w:rsidP="00795469">
            <w:pPr>
              <w:rPr>
                <w:rFonts w:cstheme="minorHAnsi"/>
                <w:b/>
                <w:bCs/>
              </w:rPr>
            </w:pPr>
            <w:r w:rsidRPr="009A3F30">
              <w:rPr>
                <w:rFonts w:cstheme="minorHAnsi"/>
                <w:color w:val="000000"/>
              </w:rPr>
              <w:t xml:space="preserve">Wallgate Anti-Ligature, Anti-Vandal </w:t>
            </w:r>
            <w:proofErr w:type="spellStart"/>
            <w:r w:rsidRPr="009A3F30">
              <w:rPr>
                <w:rFonts w:cstheme="minorHAnsi"/>
                <w:color w:val="000000"/>
              </w:rPr>
              <w:t>Polycarb</w:t>
            </w:r>
            <w:proofErr w:type="spellEnd"/>
            <w:r w:rsidRPr="009A3F30">
              <w:rPr>
                <w:rFonts w:cstheme="minorHAnsi"/>
                <w:color w:val="000000"/>
              </w:rPr>
              <w:t xml:space="preserve"> Mirror with Solid Surface Surround 450 x 1010 </w:t>
            </w:r>
          </w:p>
        </w:tc>
        <w:tc>
          <w:tcPr>
            <w:tcW w:w="2436" w:type="dxa"/>
            <w:tcBorders>
              <w:top w:val="single" w:sz="4" w:space="0" w:color="221F1F"/>
              <w:left w:val="single" w:sz="4" w:space="0" w:color="221F1F"/>
              <w:bottom w:val="single" w:sz="4" w:space="0" w:color="221F1F"/>
              <w:right w:val="single" w:sz="4" w:space="0" w:color="221F1F"/>
            </w:tcBorders>
            <w:vAlign w:val="center"/>
          </w:tcPr>
          <w:p w14:paraId="7D336FBD" w14:textId="06C95DFA" w:rsidR="00D30BEF" w:rsidRPr="009A3F30" w:rsidRDefault="00D30BEF" w:rsidP="00D30BEF">
            <w:pPr>
              <w:ind w:right="-60"/>
              <w:jc w:val="center"/>
              <w:rPr>
                <w:rFonts w:cstheme="minorHAnsi"/>
              </w:rPr>
            </w:pPr>
            <w:r w:rsidRPr="009A3F30">
              <w:rPr>
                <w:rFonts w:cstheme="minorHAnsi"/>
                <w:noProof/>
              </w:rPr>
              <w:drawing>
                <wp:inline distT="0" distB="0" distL="0" distR="0" wp14:anchorId="76270487" wp14:editId="51E59E89">
                  <wp:extent cx="918845" cy="12836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203" t="3708" r="25287" b="5800"/>
                          <a:stretch/>
                        </pic:blipFill>
                        <pic:spPr bwMode="auto">
                          <a:xfrm>
                            <a:off x="0" y="0"/>
                            <a:ext cx="928353" cy="12969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77A0" w:rsidRPr="009A3F30" w14:paraId="6EAA4D8D" w14:textId="77777777" w:rsidTr="007E0CC9">
        <w:tblPrEx>
          <w:tblCellMar>
            <w:left w:w="108" w:type="dxa"/>
            <w:right w:w="108" w:type="dxa"/>
          </w:tblCellMar>
        </w:tblPrEx>
        <w:trPr>
          <w:trHeight w:val="1417"/>
        </w:trPr>
        <w:tc>
          <w:tcPr>
            <w:tcW w:w="1242" w:type="dxa"/>
            <w:vMerge w:val="restart"/>
            <w:tcBorders>
              <w:top w:val="single" w:sz="4" w:space="0" w:color="221F1F"/>
              <w:left w:val="single" w:sz="4" w:space="0" w:color="221F1F"/>
              <w:right w:val="single" w:sz="4" w:space="0" w:color="221F1F"/>
            </w:tcBorders>
          </w:tcPr>
          <w:p w14:paraId="2FC43A4F" w14:textId="77777777" w:rsidR="003E6CBF" w:rsidRPr="009A3F30" w:rsidRDefault="003E6CBF" w:rsidP="003E6CBF">
            <w:pPr>
              <w:rPr>
                <w:rFonts w:cstheme="minorHAnsi"/>
                <w:b/>
                <w:bCs/>
              </w:rPr>
            </w:pPr>
            <w:r w:rsidRPr="009A3F30">
              <w:rPr>
                <w:rFonts w:cstheme="minorHAnsi"/>
                <w:b/>
                <w:bCs/>
                <w:color w:val="000000"/>
              </w:rPr>
              <w:t>HYTP-019</w:t>
            </w:r>
          </w:p>
          <w:p w14:paraId="075215F3" w14:textId="15FDA911" w:rsidR="003E6CBF" w:rsidRPr="009A3F30" w:rsidRDefault="003E6CBF" w:rsidP="003E6CBF">
            <w:pPr>
              <w:rPr>
                <w:rFonts w:cstheme="minorHAnsi"/>
                <w:b/>
                <w:bCs/>
              </w:rPr>
            </w:pPr>
            <w:r w:rsidRPr="009A3F30">
              <w:rPr>
                <w:rFonts w:cstheme="minorHAnsi"/>
                <w:b/>
                <w:bCs/>
                <w:color w:val="000000"/>
              </w:rPr>
              <w:t> </w:t>
            </w:r>
          </w:p>
        </w:tc>
        <w:tc>
          <w:tcPr>
            <w:tcW w:w="1586" w:type="dxa"/>
            <w:vMerge w:val="restart"/>
            <w:tcBorders>
              <w:top w:val="single" w:sz="4" w:space="0" w:color="221F1F"/>
              <w:left w:val="single" w:sz="4" w:space="0" w:color="221F1F"/>
              <w:right w:val="single" w:sz="4" w:space="0" w:color="221F1F"/>
            </w:tcBorders>
          </w:tcPr>
          <w:p w14:paraId="6EA736CE" w14:textId="77777777" w:rsidR="003E6CBF" w:rsidRPr="009A3F30" w:rsidRDefault="003E6CBF" w:rsidP="003E6CBF">
            <w:pPr>
              <w:rPr>
                <w:rFonts w:cstheme="minorHAnsi"/>
              </w:rPr>
            </w:pPr>
            <w:r w:rsidRPr="009A3F30">
              <w:rPr>
                <w:rFonts w:cstheme="minorHAnsi"/>
                <w:color w:val="000000"/>
              </w:rPr>
              <w:t xml:space="preserve">Ensuite Acute </w:t>
            </w:r>
            <w:proofErr w:type="gramStart"/>
            <w:r w:rsidRPr="009A3F30">
              <w:rPr>
                <w:rFonts w:cstheme="minorHAnsi"/>
                <w:color w:val="000000"/>
              </w:rPr>
              <w:t>In</w:t>
            </w:r>
            <w:proofErr w:type="gramEnd"/>
            <w:r w:rsidRPr="009A3F30">
              <w:rPr>
                <w:rFonts w:cstheme="minorHAnsi"/>
                <w:color w:val="000000"/>
              </w:rPr>
              <w:t xml:space="preserve"> Patient Zone</w:t>
            </w:r>
          </w:p>
          <w:p w14:paraId="7320B8E8" w14:textId="1FEE75D9" w:rsidR="003E6CBF" w:rsidRPr="009A3F30" w:rsidRDefault="003E6CBF" w:rsidP="003E6CBF">
            <w:pPr>
              <w:rPr>
                <w:rFonts w:cstheme="minorHAnsi"/>
              </w:rPr>
            </w:pPr>
            <w:r w:rsidRPr="009A3F30">
              <w:rPr>
                <w:rFonts w:cstheme="minorHAnsi"/>
                <w:color w:val="000000"/>
              </w:rPr>
              <w:t> </w:t>
            </w:r>
          </w:p>
        </w:tc>
        <w:tc>
          <w:tcPr>
            <w:tcW w:w="3950" w:type="dxa"/>
            <w:tcBorders>
              <w:top w:val="single" w:sz="4" w:space="0" w:color="221F1F"/>
              <w:left w:val="single" w:sz="4" w:space="0" w:color="221F1F"/>
              <w:bottom w:val="single" w:sz="4" w:space="0" w:color="221F1F"/>
              <w:right w:val="single" w:sz="4" w:space="0" w:color="221F1F"/>
            </w:tcBorders>
          </w:tcPr>
          <w:p w14:paraId="52064453" w14:textId="77777777" w:rsidR="003E6CBF" w:rsidRPr="009A3F30" w:rsidRDefault="00000000" w:rsidP="003E6CBF">
            <w:pPr>
              <w:rPr>
                <w:rFonts w:cstheme="minorHAnsi"/>
                <w:b/>
                <w:bCs/>
                <w:color w:val="000000"/>
              </w:rPr>
            </w:pPr>
            <w:hyperlink r:id="rId47" w:history="1">
              <w:r w:rsidR="003E6CBF" w:rsidRPr="009A3F30">
                <w:rPr>
                  <w:rStyle w:val="Hyperlink"/>
                  <w:rFonts w:eastAsiaTheme="minorHAnsi" w:cstheme="minorHAnsi"/>
                  <w:b/>
                  <w:bCs/>
                  <w:lang w:val="en-AU" w:eastAsia="en-US"/>
                </w:rPr>
                <w:t>121.33.64.00</w:t>
              </w:r>
            </w:hyperlink>
          </w:p>
          <w:p w14:paraId="49628DDF" w14:textId="1E65F398" w:rsidR="003E6CBF" w:rsidRPr="009A3F30" w:rsidRDefault="003E6CBF" w:rsidP="003E6CBF">
            <w:pPr>
              <w:rPr>
                <w:rFonts w:cstheme="minorHAnsi"/>
                <w:b/>
                <w:bCs/>
              </w:rPr>
            </w:pPr>
            <w:proofErr w:type="spellStart"/>
            <w:r w:rsidRPr="009A3F30">
              <w:rPr>
                <w:rFonts w:cstheme="minorHAnsi"/>
                <w:color w:val="000000"/>
              </w:rPr>
              <w:t>GalvinCare</w:t>
            </w:r>
            <w:proofErr w:type="spellEnd"/>
            <w:r w:rsidRPr="009A3F30">
              <w:rPr>
                <w:rFonts w:cstheme="minorHAnsi"/>
                <w:color w:val="000000"/>
              </w:rPr>
              <w:t>® CP-BS Lead Safe™ Mental Health Anti-Ligature Wall MTD Shower Rose 65 - S</w:t>
            </w:r>
            <w:r w:rsidR="00D6077F">
              <w:rPr>
                <w:rFonts w:cstheme="minorHAnsi"/>
                <w:color w:val="000000"/>
              </w:rPr>
              <w:t>td</w:t>
            </w:r>
          </w:p>
        </w:tc>
        <w:tc>
          <w:tcPr>
            <w:tcW w:w="2436" w:type="dxa"/>
            <w:tcBorders>
              <w:top w:val="single" w:sz="4" w:space="0" w:color="221F1F"/>
              <w:left w:val="single" w:sz="4" w:space="0" w:color="221F1F"/>
              <w:bottom w:val="single" w:sz="4" w:space="0" w:color="221F1F"/>
              <w:right w:val="single" w:sz="4" w:space="0" w:color="221F1F"/>
            </w:tcBorders>
            <w:vAlign w:val="center"/>
          </w:tcPr>
          <w:p w14:paraId="64E98BEF" w14:textId="7749770E" w:rsidR="003E6CBF" w:rsidRPr="009A3F30" w:rsidRDefault="003E6CBF" w:rsidP="003E6CBF">
            <w:pPr>
              <w:ind w:right="-60"/>
              <w:jc w:val="center"/>
              <w:rPr>
                <w:rFonts w:cstheme="minorHAnsi"/>
              </w:rPr>
            </w:pPr>
            <w:r w:rsidRPr="009A3F30">
              <w:rPr>
                <w:rFonts w:cstheme="minorHAnsi"/>
                <w:b/>
                <w:bCs/>
                <w:noProof/>
                <w:color w:val="000000"/>
              </w:rPr>
              <w:drawing>
                <wp:inline distT="0" distB="0" distL="0" distR="0" wp14:anchorId="58693A10" wp14:editId="57E559E4">
                  <wp:extent cx="900113" cy="76305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5477" r="13827"/>
                          <a:stretch/>
                        </pic:blipFill>
                        <pic:spPr bwMode="auto">
                          <a:xfrm>
                            <a:off x="0" y="0"/>
                            <a:ext cx="915743" cy="7763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77A0" w:rsidRPr="009A3F30" w14:paraId="3DACDFDA" w14:textId="77777777" w:rsidTr="007E0CC9">
        <w:tblPrEx>
          <w:tblCellMar>
            <w:left w:w="108" w:type="dxa"/>
            <w:right w:w="108" w:type="dxa"/>
          </w:tblCellMar>
        </w:tblPrEx>
        <w:trPr>
          <w:trHeight w:val="1417"/>
        </w:trPr>
        <w:tc>
          <w:tcPr>
            <w:tcW w:w="1242" w:type="dxa"/>
            <w:vMerge/>
            <w:tcBorders>
              <w:left w:val="single" w:sz="4" w:space="0" w:color="221F1F"/>
              <w:bottom w:val="single" w:sz="4" w:space="0" w:color="221F1F"/>
              <w:right w:val="single" w:sz="4" w:space="0" w:color="221F1F"/>
            </w:tcBorders>
          </w:tcPr>
          <w:p w14:paraId="166E127C" w14:textId="4D8FE3A1" w:rsidR="007B784E" w:rsidRPr="009A3F30" w:rsidRDefault="007B784E" w:rsidP="00795469">
            <w:pPr>
              <w:rPr>
                <w:rFonts w:cstheme="minorHAnsi"/>
                <w:b/>
                <w:bCs/>
              </w:rPr>
            </w:pPr>
          </w:p>
        </w:tc>
        <w:tc>
          <w:tcPr>
            <w:tcW w:w="1586" w:type="dxa"/>
            <w:vMerge/>
            <w:tcBorders>
              <w:left w:val="single" w:sz="4" w:space="0" w:color="221F1F"/>
              <w:bottom w:val="single" w:sz="4" w:space="0" w:color="221F1F"/>
              <w:right w:val="single" w:sz="4" w:space="0" w:color="221F1F"/>
            </w:tcBorders>
          </w:tcPr>
          <w:p w14:paraId="17C7E70E" w14:textId="140B8ECE" w:rsidR="007B784E" w:rsidRPr="009A3F30" w:rsidRDefault="007B784E" w:rsidP="00795469">
            <w:pPr>
              <w:rPr>
                <w:rFonts w:cstheme="minorHAnsi"/>
              </w:rPr>
            </w:pPr>
          </w:p>
        </w:tc>
        <w:tc>
          <w:tcPr>
            <w:tcW w:w="3950" w:type="dxa"/>
            <w:tcBorders>
              <w:top w:val="single" w:sz="4" w:space="0" w:color="221F1F"/>
              <w:left w:val="single" w:sz="4" w:space="0" w:color="221F1F"/>
              <w:bottom w:val="single" w:sz="4" w:space="0" w:color="221F1F"/>
              <w:right w:val="single" w:sz="4" w:space="0" w:color="221F1F"/>
            </w:tcBorders>
          </w:tcPr>
          <w:p w14:paraId="529A4442" w14:textId="1B34FBEB" w:rsidR="007B784E" w:rsidRPr="009A3F30" w:rsidRDefault="00000000" w:rsidP="00795469">
            <w:pPr>
              <w:rPr>
                <w:rFonts w:cstheme="minorHAnsi"/>
                <w:b/>
                <w:bCs/>
                <w:color w:val="000000"/>
              </w:rPr>
            </w:pPr>
            <w:hyperlink r:id="rId48" w:history="1">
              <w:r w:rsidR="00786C81" w:rsidRPr="009A3F30">
                <w:rPr>
                  <w:rStyle w:val="Hyperlink"/>
                  <w:rFonts w:eastAsiaTheme="minorHAnsi" w:cstheme="minorHAnsi"/>
                  <w:b/>
                  <w:bCs/>
                  <w:lang w:val="en-AU" w:eastAsia="en-US"/>
                </w:rPr>
                <w:t>SNC-02</w:t>
              </w:r>
            </w:hyperlink>
          </w:p>
          <w:p w14:paraId="6AF7CCEA" w14:textId="12D3636F" w:rsidR="007B784E" w:rsidRPr="009A3F30" w:rsidRDefault="007B784E" w:rsidP="00795469">
            <w:pPr>
              <w:rPr>
                <w:rFonts w:cstheme="minorHAnsi"/>
                <w:b/>
                <w:bCs/>
              </w:rPr>
            </w:pPr>
            <w:r w:rsidRPr="009A3F30">
              <w:rPr>
                <w:rFonts w:cstheme="minorHAnsi"/>
                <w:color w:val="000000"/>
              </w:rPr>
              <w:t>Wallgate Anti-Ligature brushed SS Ceiling Mounted Shower with Removable Plate &amp; Anti-Ligature Screw</w:t>
            </w:r>
          </w:p>
        </w:tc>
        <w:tc>
          <w:tcPr>
            <w:tcW w:w="2436" w:type="dxa"/>
            <w:tcBorders>
              <w:top w:val="single" w:sz="4" w:space="0" w:color="221F1F"/>
              <w:left w:val="single" w:sz="4" w:space="0" w:color="221F1F"/>
              <w:bottom w:val="single" w:sz="4" w:space="0" w:color="221F1F"/>
              <w:right w:val="single" w:sz="4" w:space="0" w:color="221F1F"/>
            </w:tcBorders>
            <w:vAlign w:val="center"/>
          </w:tcPr>
          <w:p w14:paraId="3F7D1C20" w14:textId="682C557F" w:rsidR="007B784E" w:rsidRPr="009A3F30" w:rsidRDefault="001F6635" w:rsidP="007B784E">
            <w:pPr>
              <w:ind w:right="-60"/>
              <w:jc w:val="center"/>
              <w:rPr>
                <w:rFonts w:cstheme="minorHAnsi"/>
              </w:rPr>
            </w:pPr>
            <w:r w:rsidRPr="009A3F30">
              <w:rPr>
                <w:rFonts w:cstheme="minorHAnsi"/>
                <w:noProof/>
              </w:rPr>
              <w:drawing>
                <wp:inline distT="0" distB="0" distL="0" distR="0" wp14:anchorId="07D8CAFF" wp14:editId="1F0198E9">
                  <wp:extent cx="1010462" cy="82100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025652" cy="833344"/>
                          </a:xfrm>
                          <a:prstGeom prst="rect">
                            <a:avLst/>
                          </a:prstGeom>
                        </pic:spPr>
                      </pic:pic>
                    </a:graphicData>
                  </a:graphic>
                </wp:inline>
              </w:drawing>
            </w:r>
          </w:p>
        </w:tc>
      </w:tr>
      <w:tr w:rsidR="00D6077F" w:rsidRPr="009A3F30" w14:paraId="42C17236" w14:textId="77777777" w:rsidTr="007E0CC9">
        <w:tblPrEx>
          <w:tblCellMar>
            <w:left w:w="108" w:type="dxa"/>
            <w:right w:w="108" w:type="dxa"/>
          </w:tblCellMar>
        </w:tblPrEx>
        <w:trPr>
          <w:trHeight w:val="1247"/>
        </w:trPr>
        <w:tc>
          <w:tcPr>
            <w:tcW w:w="1242" w:type="dxa"/>
            <w:tcBorders>
              <w:top w:val="single" w:sz="4" w:space="0" w:color="221F1F"/>
              <w:left w:val="single" w:sz="4" w:space="0" w:color="221F1F"/>
              <w:bottom w:val="single" w:sz="4" w:space="0" w:color="221F1F"/>
              <w:right w:val="single" w:sz="4" w:space="0" w:color="221F1F"/>
            </w:tcBorders>
          </w:tcPr>
          <w:p w14:paraId="2C147B13" w14:textId="0FF5435B" w:rsidR="00D6077F" w:rsidRPr="009A3F30" w:rsidRDefault="00D6077F" w:rsidP="00D6077F">
            <w:pPr>
              <w:rPr>
                <w:rFonts w:cstheme="minorHAnsi"/>
                <w:b/>
                <w:bCs/>
              </w:rPr>
            </w:pPr>
            <w:r w:rsidRPr="009A3F30">
              <w:rPr>
                <w:rFonts w:cstheme="minorHAnsi"/>
                <w:b/>
                <w:bCs/>
                <w:color w:val="000000"/>
              </w:rPr>
              <w:t>HYTP-047</w:t>
            </w:r>
          </w:p>
        </w:tc>
        <w:tc>
          <w:tcPr>
            <w:tcW w:w="1586" w:type="dxa"/>
            <w:tcBorders>
              <w:top w:val="single" w:sz="4" w:space="0" w:color="221F1F"/>
              <w:left w:val="single" w:sz="4" w:space="0" w:color="221F1F"/>
              <w:bottom w:val="single" w:sz="4" w:space="0" w:color="221F1F"/>
              <w:right w:val="single" w:sz="4" w:space="0" w:color="221F1F"/>
            </w:tcBorders>
          </w:tcPr>
          <w:p w14:paraId="28C24951" w14:textId="5DE8F203" w:rsidR="00D6077F" w:rsidRPr="009A3F30" w:rsidRDefault="00D6077F" w:rsidP="00D6077F">
            <w:pPr>
              <w:rPr>
                <w:rFonts w:cstheme="minorHAnsi"/>
              </w:rPr>
            </w:pPr>
            <w:r w:rsidRPr="009A3F30">
              <w:rPr>
                <w:rFonts w:cstheme="minorHAnsi"/>
                <w:color w:val="000000"/>
              </w:rPr>
              <w:t xml:space="preserve">Ensuite Acute </w:t>
            </w:r>
            <w:proofErr w:type="gramStart"/>
            <w:r w:rsidRPr="009A3F30">
              <w:rPr>
                <w:rFonts w:cstheme="minorHAnsi"/>
                <w:color w:val="000000"/>
              </w:rPr>
              <w:t>In</w:t>
            </w:r>
            <w:proofErr w:type="gramEnd"/>
            <w:r w:rsidRPr="009A3F30">
              <w:rPr>
                <w:rFonts w:cstheme="minorHAnsi"/>
                <w:color w:val="000000"/>
              </w:rPr>
              <w:t xml:space="preserve"> Patient Zone</w:t>
            </w:r>
          </w:p>
        </w:tc>
        <w:tc>
          <w:tcPr>
            <w:tcW w:w="3950" w:type="dxa"/>
            <w:tcBorders>
              <w:top w:val="single" w:sz="4" w:space="0" w:color="221F1F"/>
              <w:left w:val="single" w:sz="4" w:space="0" w:color="221F1F"/>
              <w:bottom w:val="single" w:sz="4" w:space="0" w:color="221F1F"/>
              <w:right w:val="single" w:sz="4" w:space="0" w:color="221F1F"/>
            </w:tcBorders>
          </w:tcPr>
          <w:p w14:paraId="083A5725" w14:textId="77777777" w:rsidR="00D6077F" w:rsidRPr="00083A9C" w:rsidRDefault="00D6077F" w:rsidP="00D6077F">
            <w:pPr>
              <w:rPr>
                <w:rFonts w:ascii="Calibri" w:hAnsi="Calibri" w:cs="Calibri"/>
                <w:b/>
                <w:bCs/>
                <w:color w:val="000000"/>
              </w:rPr>
            </w:pPr>
            <w:hyperlink r:id="rId50" w:history="1">
              <w:r w:rsidRPr="00D6077F">
                <w:rPr>
                  <w:rStyle w:val="Hyperlink"/>
                  <w:rFonts w:ascii="Calibri" w:hAnsi="Calibri" w:cs="Calibri"/>
                  <w:b/>
                  <w:bCs/>
                </w:rPr>
                <w:t>121.01.03.01</w:t>
              </w:r>
            </w:hyperlink>
            <w:r w:rsidRPr="00D6077F">
              <w:rPr>
                <w:rFonts w:ascii="Calibri" w:hAnsi="Calibri" w:cs="Calibri"/>
                <w:b/>
                <w:bCs/>
                <w:color w:val="000000"/>
              </w:rPr>
              <w:t xml:space="preserve"> / </w:t>
            </w:r>
            <w:hyperlink r:id="rId51" w:history="1">
              <w:r w:rsidRPr="00D6077F">
                <w:rPr>
                  <w:rStyle w:val="Hyperlink"/>
                  <w:rFonts w:ascii="Calibri" w:hAnsi="Calibri" w:cs="Calibri"/>
                  <w:b/>
                  <w:bCs/>
                </w:rPr>
                <w:t>121.01.03.02</w:t>
              </w:r>
            </w:hyperlink>
          </w:p>
          <w:p w14:paraId="408371DB" w14:textId="412DDD4A" w:rsidR="00D6077F" w:rsidRPr="009A3F30" w:rsidRDefault="00D6077F" w:rsidP="00D6077F">
            <w:pPr>
              <w:rPr>
                <w:rFonts w:cstheme="minorHAnsi"/>
                <w:b/>
                <w:bCs/>
              </w:rPr>
            </w:pPr>
            <w:r w:rsidRPr="00D6077F">
              <w:rPr>
                <w:rFonts w:ascii="Calibri" w:hAnsi="Calibri" w:cs="Calibri"/>
                <w:color w:val="000000"/>
              </w:rPr>
              <w:t xml:space="preserve">Safe-Cell® CP-BS Lead Safe™ Prison Ezy-Grip Wall Top Assembly Complete </w:t>
            </w:r>
            <w:r>
              <w:rPr>
                <w:rFonts w:ascii="Calibri" w:hAnsi="Calibri" w:cs="Calibri"/>
                <w:color w:val="000000"/>
              </w:rPr>
              <w:t xml:space="preserve">Hot &amp; </w:t>
            </w:r>
            <w:r w:rsidRPr="00D6077F">
              <w:rPr>
                <w:rFonts w:ascii="Calibri" w:hAnsi="Calibri" w:cs="Calibri"/>
                <w:color w:val="000000"/>
              </w:rPr>
              <w:t>Cold C/D</w:t>
            </w:r>
          </w:p>
        </w:tc>
        <w:tc>
          <w:tcPr>
            <w:tcW w:w="2436" w:type="dxa"/>
            <w:tcBorders>
              <w:top w:val="single" w:sz="4" w:space="0" w:color="221F1F"/>
              <w:left w:val="single" w:sz="4" w:space="0" w:color="221F1F"/>
              <w:bottom w:val="single" w:sz="4" w:space="0" w:color="221F1F"/>
              <w:right w:val="single" w:sz="4" w:space="0" w:color="221F1F"/>
            </w:tcBorders>
            <w:vAlign w:val="center"/>
          </w:tcPr>
          <w:p w14:paraId="0DB3B8B3" w14:textId="6E25FEA6" w:rsidR="00D6077F" w:rsidRPr="009A3F30" w:rsidRDefault="00D6077F" w:rsidP="00D6077F">
            <w:pPr>
              <w:ind w:right="-60"/>
              <w:jc w:val="center"/>
              <w:rPr>
                <w:rFonts w:cstheme="minorHAnsi"/>
              </w:rPr>
            </w:pPr>
            <w:r>
              <w:rPr>
                <w:rFonts w:cstheme="minorHAnsi"/>
                <w:noProof/>
              </w:rPr>
              <w:drawing>
                <wp:inline distT="0" distB="0" distL="0" distR="0" wp14:anchorId="42A71C77" wp14:editId="1FFBEC4E">
                  <wp:extent cx="638175" cy="638175"/>
                  <wp:effectExtent l="0" t="0" r="9525" b="9525"/>
                  <wp:docPr id="2017442739" name="Picture 201744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4045" cy="644045"/>
                          </a:xfrm>
                          <a:prstGeom prst="rect">
                            <a:avLst/>
                          </a:prstGeom>
                          <a:noFill/>
                          <a:ln>
                            <a:noFill/>
                          </a:ln>
                        </pic:spPr>
                      </pic:pic>
                    </a:graphicData>
                  </a:graphic>
                </wp:inline>
              </w:drawing>
            </w:r>
            <w:r>
              <w:rPr>
                <w:rFonts w:ascii="Calibri" w:hAnsi="Calibri" w:cs="Calibri"/>
                <w:b/>
                <w:bCs/>
                <w:noProof/>
                <w:color w:val="000000"/>
              </w:rPr>
              <w:drawing>
                <wp:inline distT="0" distB="0" distL="0" distR="0" wp14:anchorId="1EA53578" wp14:editId="4300FADC">
                  <wp:extent cx="652463" cy="652463"/>
                  <wp:effectExtent l="0" t="0" r="0" b="0"/>
                  <wp:docPr id="988245398" name="Picture 98824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1308" cy="661308"/>
                          </a:xfrm>
                          <a:prstGeom prst="rect">
                            <a:avLst/>
                          </a:prstGeom>
                          <a:noFill/>
                          <a:ln>
                            <a:noFill/>
                          </a:ln>
                        </pic:spPr>
                      </pic:pic>
                    </a:graphicData>
                  </a:graphic>
                </wp:inline>
              </w:drawing>
            </w:r>
          </w:p>
        </w:tc>
      </w:tr>
      <w:tr w:rsidR="00D6077F" w:rsidRPr="009A3F30" w14:paraId="0983EAD4" w14:textId="77777777" w:rsidTr="007E0CC9">
        <w:tblPrEx>
          <w:tblCellMar>
            <w:left w:w="108" w:type="dxa"/>
            <w:right w:w="108" w:type="dxa"/>
          </w:tblCellMar>
        </w:tblPrEx>
        <w:trPr>
          <w:trHeight w:val="1134"/>
        </w:trPr>
        <w:tc>
          <w:tcPr>
            <w:tcW w:w="1242" w:type="dxa"/>
            <w:vMerge w:val="restart"/>
            <w:tcBorders>
              <w:top w:val="single" w:sz="4" w:space="0" w:color="221F1F"/>
              <w:left w:val="single" w:sz="4" w:space="0" w:color="221F1F"/>
              <w:right w:val="single" w:sz="4" w:space="0" w:color="221F1F"/>
            </w:tcBorders>
          </w:tcPr>
          <w:p w14:paraId="4A8684E9" w14:textId="77777777" w:rsidR="00D6077F" w:rsidRPr="009A3F30" w:rsidRDefault="00D6077F" w:rsidP="00D6077F">
            <w:pPr>
              <w:rPr>
                <w:rFonts w:cstheme="minorHAnsi"/>
                <w:b/>
                <w:bCs/>
              </w:rPr>
            </w:pPr>
            <w:r w:rsidRPr="009A3F30">
              <w:rPr>
                <w:rFonts w:cstheme="minorHAnsi"/>
                <w:b/>
                <w:bCs/>
                <w:color w:val="000000"/>
              </w:rPr>
              <w:t>HYTP-046</w:t>
            </w:r>
          </w:p>
          <w:p w14:paraId="12474A87" w14:textId="25A5BF87" w:rsidR="00D6077F" w:rsidRPr="009A3F30" w:rsidRDefault="00D6077F" w:rsidP="00D6077F">
            <w:pPr>
              <w:rPr>
                <w:rFonts w:cstheme="minorHAnsi"/>
                <w:b/>
                <w:bCs/>
              </w:rPr>
            </w:pPr>
            <w:r w:rsidRPr="009A3F30">
              <w:rPr>
                <w:rFonts w:cstheme="minorHAnsi"/>
                <w:b/>
                <w:bCs/>
                <w:color w:val="000000"/>
              </w:rPr>
              <w:t> </w:t>
            </w:r>
          </w:p>
        </w:tc>
        <w:tc>
          <w:tcPr>
            <w:tcW w:w="1586" w:type="dxa"/>
            <w:tcBorders>
              <w:top w:val="single" w:sz="4" w:space="0" w:color="221F1F"/>
              <w:left w:val="single" w:sz="4" w:space="0" w:color="221F1F"/>
              <w:bottom w:val="single" w:sz="4" w:space="0" w:color="221F1F"/>
              <w:right w:val="single" w:sz="4" w:space="0" w:color="221F1F"/>
            </w:tcBorders>
          </w:tcPr>
          <w:p w14:paraId="3351517D" w14:textId="77777777" w:rsidR="00D6077F" w:rsidRPr="009A3F30" w:rsidRDefault="00D6077F" w:rsidP="00D6077F">
            <w:pPr>
              <w:rPr>
                <w:rFonts w:cstheme="minorHAnsi"/>
                <w:color w:val="000000"/>
              </w:rPr>
            </w:pPr>
            <w:r w:rsidRPr="009A3F30">
              <w:rPr>
                <w:rFonts w:cstheme="minorHAnsi"/>
                <w:color w:val="000000"/>
              </w:rPr>
              <w:t xml:space="preserve">Ensuite Acute </w:t>
            </w:r>
            <w:proofErr w:type="gramStart"/>
            <w:r w:rsidRPr="009A3F30">
              <w:rPr>
                <w:rFonts w:cstheme="minorHAnsi"/>
                <w:color w:val="000000"/>
              </w:rPr>
              <w:t>In</w:t>
            </w:r>
            <w:proofErr w:type="gramEnd"/>
            <w:r w:rsidRPr="009A3F30">
              <w:rPr>
                <w:rFonts w:cstheme="minorHAnsi"/>
                <w:color w:val="000000"/>
              </w:rPr>
              <w:t xml:space="preserve"> Patient Zone </w:t>
            </w:r>
          </w:p>
          <w:p w14:paraId="66257C02" w14:textId="77777777" w:rsidR="00D6077F" w:rsidRPr="009A3F30" w:rsidRDefault="00D6077F" w:rsidP="00D6077F">
            <w:pPr>
              <w:rPr>
                <w:rFonts w:cstheme="minorHAnsi"/>
                <w:color w:val="000000"/>
              </w:rPr>
            </w:pPr>
          </w:p>
          <w:p w14:paraId="15ADBFEB" w14:textId="51AFF3B6" w:rsidR="00D6077F" w:rsidRPr="009A3F30" w:rsidRDefault="00D6077F" w:rsidP="00D6077F">
            <w:pPr>
              <w:rPr>
                <w:rFonts w:cstheme="minorHAnsi"/>
                <w:color w:val="000000"/>
              </w:rPr>
            </w:pPr>
            <w:r w:rsidRPr="009A3F30">
              <w:rPr>
                <w:rFonts w:cstheme="minorHAnsi"/>
                <w:color w:val="000000"/>
              </w:rPr>
              <w:t xml:space="preserve">Accessible </w:t>
            </w:r>
          </w:p>
          <w:p w14:paraId="5402C667" w14:textId="316548FC" w:rsidR="00D6077F" w:rsidRPr="009A3F30" w:rsidRDefault="00D6077F" w:rsidP="00D6077F">
            <w:pPr>
              <w:rPr>
                <w:rFonts w:cstheme="minorHAnsi"/>
              </w:rPr>
            </w:pPr>
            <w:r w:rsidRPr="009A3F30">
              <w:rPr>
                <w:rFonts w:cstheme="minorHAnsi"/>
                <w:color w:val="000000"/>
              </w:rPr>
              <w:t xml:space="preserve">Ensuite Acute </w:t>
            </w:r>
            <w:proofErr w:type="gramStart"/>
            <w:r w:rsidRPr="009A3F30">
              <w:rPr>
                <w:rFonts w:cstheme="minorHAnsi"/>
                <w:color w:val="000000"/>
              </w:rPr>
              <w:t>In</w:t>
            </w:r>
            <w:proofErr w:type="gramEnd"/>
            <w:r w:rsidRPr="009A3F30">
              <w:rPr>
                <w:rFonts w:cstheme="minorHAnsi"/>
                <w:color w:val="000000"/>
              </w:rPr>
              <w:t xml:space="preserve"> Patient Zone</w:t>
            </w:r>
          </w:p>
        </w:tc>
        <w:tc>
          <w:tcPr>
            <w:tcW w:w="3950" w:type="dxa"/>
            <w:tcBorders>
              <w:top w:val="single" w:sz="4" w:space="0" w:color="221F1F"/>
              <w:left w:val="single" w:sz="4" w:space="0" w:color="221F1F"/>
              <w:bottom w:val="single" w:sz="4" w:space="0" w:color="221F1F"/>
              <w:right w:val="single" w:sz="4" w:space="0" w:color="221F1F"/>
            </w:tcBorders>
          </w:tcPr>
          <w:p w14:paraId="21D7E544" w14:textId="77777777" w:rsidR="00D6077F" w:rsidRPr="00D6077F" w:rsidRDefault="00D6077F" w:rsidP="00D6077F">
            <w:pPr>
              <w:rPr>
                <w:rStyle w:val="Hyperlink"/>
                <w:rFonts w:ascii="Calibri" w:hAnsi="Calibri" w:cs="Calibri"/>
                <w:b/>
                <w:bCs/>
              </w:rPr>
            </w:pPr>
            <w:hyperlink r:id="rId52" w:history="1">
              <w:r w:rsidRPr="00D6077F">
                <w:rPr>
                  <w:rStyle w:val="Hyperlink"/>
                  <w:rFonts w:ascii="Calibri" w:hAnsi="Calibri" w:cs="Calibri"/>
                  <w:b/>
                  <w:bCs/>
                </w:rPr>
                <w:t>120.52.11.04</w:t>
              </w:r>
            </w:hyperlink>
          </w:p>
          <w:p w14:paraId="09824173" w14:textId="72831926" w:rsidR="00D6077F" w:rsidRPr="009A3F30" w:rsidRDefault="00D6077F" w:rsidP="00D6077F">
            <w:pPr>
              <w:rPr>
                <w:rFonts w:cstheme="minorHAnsi"/>
                <w:b/>
                <w:bCs/>
              </w:rPr>
            </w:pPr>
            <w:proofErr w:type="spellStart"/>
            <w:r w:rsidRPr="00D6077F">
              <w:rPr>
                <w:rFonts w:ascii="Calibri" w:hAnsi="Calibri" w:cs="Calibri"/>
                <w:color w:val="000000"/>
              </w:rPr>
              <w:t>GalvinCare</w:t>
            </w:r>
            <w:proofErr w:type="spellEnd"/>
            <w:r w:rsidRPr="00D6077F">
              <w:rPr>
                <w:rFonts w:ascii="Calibri" w:hAnsi="Calibri" w:cs="Calibri"/>
                <w:color w:val="000000"/>
              </w:rPr>
              <w:t>® CP-BS Lead Safe™ Inwall Progressive Mental Health Anti-Ligature Shower Mixer (Non TMV) W&amp;C</w:t>
            </w:r>
          </w:p>
        </w:tc>
        <w:tc>
          <w:tcPr>
            <w:tcW w:w="2436" w:type="dxa"/>
            <w:tcBorders>
              <w:top w:val="single" w:sz="4" w:space="0" w:color="221F1F"/>
              <w:left w:val="single" w:sz="4" w:space="0" w:color="221F1F"/>
              <w:bottom w:val="single" w:sz="4" w:space="0" w:color="221F1F"/>
              <w:right w:val="single" w:sz="4" w:space="0" w:color="221F1F"/>
            </w:tcBorders>
            <w:vAlign w:val="center"/>
          </w:tcPr>
          <w:p w14:paraId="65159F0F" w14:textId="0D491046" w:rsidR="00D6077F" w:rsidRPr="009A3F30" w:rsidRDefault="00D6077F" w:rsidP="00D6077F">
            <w:pPr>
              <w:ind w:right="-60"/>
              <w:jc w:val="center"/>
              <w:rPr>
                <w:rFonts w:cstheme="minorHAnsi"/>
              </w:rPr>
            </w:pPr>
            <w:r>
              <w:rPr>
                <w:rFonts w:cstheme="minorHAnsi"/>
                <w:noProof/>
              </w:rPr>
              <w:drawing>
                <wp:inline distT="0" distB="0" distL="0" distR="0" wp14:anchorId="4702101E" wp14:editId="35311BB3">
                  <wp:extent cx="918574" cy="919162"/>
                  <wp:effectExtent l="0" t="0" r="0" b="0"/>
                  <wp:docPr id="556960559" name="Picture 556960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4333" t="5055" r="33500" b="6221"/>
                          <a:stretch/>
                        </pic:blipFill>
                        <pic:spPr bwMode="auto">
                          <a:xfrm>
                            <a:off x="0" y="0"/>
                            <a:ext cx="927923" cy="9285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77A0" w:rsidRPr="009A3F30" w14:paraId="63FFF15C" w14:textId="77777777" w:rsidTr="007E0CC9">
        <w:tblPrEx>
          <w:tblCellMar>
            <w:left w:w="108" w:type="dxa"/>
            <w:right w:w="108" w:type="dxa"/>
          </w:tblCellMar>
        </w:tblPrEx>
        <w:trPr>
          <w:trHeight w:val="1247"/>
        </w:trPr>
        <w:tc>
          <w:tcPr>
            <w:tcW w:w="1242" w:type="dxa"/>
            <w:vMerge/>
            <w:tcBorders>
              <w:left w:val="single" w:sz="4" w:space="0" w:color="221F1F"/>
              <w:bottom w:val="single" w:sz="4" w:space="0" w:color="221F1F"/>
              <w:right w:val="single" w:sz="4" w:space="0" w:color="221F1F"/>
            </w:tcBorders>
          </w:tcPr>
          <w:p w14:paraId="24D47B78" w14:textId="7AAB87C9" w:rsidR="007B784E" w:rsidRPr="009A3F30" w:rsidRDefault="007B784E" w:rsidP="00795469">
            <w:pPr>
              <w:rPr>
                <w:rFonts w:cstheme="minorHAnsi"/>
                <w:b/>
                <w:bCs/>
              </w:rPr>
            </w:pPr>
          </w:p>
        </w:tc>
        <w:tc>
          <w:tcPr>
            <w:tcW w:w="1586" w:type="dxa"/>
            <w:tcBorders>
              <w:top w:val="single" w:sz="4" w:space="0" w:color="221F1F"/>
              <w:left w:val="single" w:sz="4" w:space="0" w:color="221F1F"/>
              <w:bottom w:val="single" w:sz="4" w:space="0" w:color="221F1F"/>
              <w:right w:val="single" w:sz="4" w:space="0" w:color="221F1F"/>
            </w:tcBorders>
          </w:tcPr>
          <w:p w14:paraId="069163C5" w14:textId="2E64088C" w:rsidR="007B784E" w:rsidRPr="009A3F30" w:rsidRDefault="007B784E" w:rsidP="00795469">
            <w:pPr>
              <w:rPr>
                <w:rFonts w:cstheme="minorHAnsi"/>
              </w:rPr>
            </w:pPr>
            <w:r w:rsidRPr="009A3F30">
              <w:rPr>
                <w:rFonts w:cstheme="minorHAnsi"/>
                <w:color w:val="000000"/>
              </w:rPr>
              <w:t xml:space="preserve">Accessible Ensuite Acute </w:t>
            </w:r>
            <w:proofErr w:type="gramStart"/>
            <w:r w:rsidRPr="009A3F30">
              <w:rPr>
                <w:rFonts w:cstheme="minorHAnsi"/>
                <w:color w:val="000000"/>
              </w:rPr>
              <w:t>In</w:t>
            </w:r>
            <w:proofErr w:type="gramEnd"/>
            <w:r w:rsidRPr="009A3F30">
              <w:rPr>
                <w:rFonts w:cstheme="minorHAnsi"/>
                <w:color w:val="000000"/>
              </w:rPr>
              <w:t xml:space="preserve"> Patient Zone</w:t>
            </w:r>
          </w:p>
        </w:tc>
        <w:tc>
          <w:tcPr>
            <w:tcW w:w="3950" w:type="dxa"/>
            <w:tcBorders>
              <w:top w:val="single" w:sz="4" w:space="0" w:color="221F1F"/>
              <w:left w:val="single" w:sz="4" w:space="0" w:color="221F1F"/>
              <w:bottom w:val="single" w:sz="4" w:space="0" w:color="221F1F"/>
              <w:right w:val="single" w:sz="4" w:space="0" w:color="221F1F"/>
            </w:tcBorders>
          </w:tcPr>
          <w:p w14:paraId="32735DA6" w14:textId="0DB5DCA9" w:rsidR="00D6077F" w:rsidRPr="00D6077F" w:rsidRDefault="00D6077F" w:rsidP="00D6077F">
            <w:pPr>
              <w:spacing w:after="0" w:line="240" w:lineRule="auto"/>
              <w:rPr>
                <w:rStyle w:val="Hyperlink"/>
                <w:rFonts w:ascii="Calibri" w:eastAsiaTheme="minorEastAsia" w:hAnsi="Calibri" w:cs="Calibri"/>
                <w:b/>
                <w:bCs/>
                <w:color w:val="auto"/>
                <w:u w:val="none"/>
                <w:lang w:val="en-GB" w:eastAsia="en-GB"/>
              </w:rPr>
            </w:pPr>
            <w:hyperlink r:id="rId53" w:history="1">
              <w:r w:rsidRPr="00D6077F">
                <w:rPr>
                  <w:rStyle w:val="Hyperlink"/>
                  <w:rFonts w:ascii="Calibri" w:eastAsiaTheme="minorEastAsia" w:hAnsi="Calibri" w:cs="Calibri"/>
                  <w:b/>
                  <w:bCs/>
                  <w:lang w:val="en-GB" w:eastAsia="en-GB"/>
                </w:rPr>
                <w:t>120.71.16.01</w:t>
              </w:r>
            </w:hyperlink>
            <w:r>
              <w:rPr>
                <w:rStyle w:val="Hyperlink"/>
                <w:rFonts w:ascii="Calibri" w:eastAsiaTheme="minorEastAsia" w:hAnsi="Calibri" w:cs="Calibri"/>
                <w:b/>
                <w:bCs/>
                <w:color w:val="auto"/>
                <w:u w:val="none"/>
                <w:lang w:val="en-GB" w:eastAsia="en-GB"/>
              </w:rPr>
              <w:t xml:space="preserve"> </w:t>
            </w:r>
            <w:r w:rsidR="00786C81" w:rsidRPr="00D6077F">
              <w:rPr>
                <w:rStyle w:val="Hyperlink"/>
                <w:rFonts w:ascii="Calibri" w:eastAsiaTheme="minorEastAsia" w:hAnsi="Calibri" w:cs="Calibri"/>
                <w:b/>
                <w:bCs/>
                <w:color w:val="auto"/>
                <w:u w:val="none"/>
                <w:lang w:val="en-GB" w:eastAsia="en-GB"/>
              </w:rPr>
              <w:t>/</w:t>
            </w:r>
            <w:r w:rsidR="00E60CC5" w:rsidRPr="00D6077F">
              <w:rPr>
                <w:rStyle w:val="Hyperlink"/>
                <w:rFonts w:ascii="Calibri" w:eastAsiaTheme="minorEastAsia" w:hAnsi="Calibri" w:cs="Calibri"/>
                <w:b/>
                <w:bCs/>
                <w:color w:val="auto"/>
                <w:u w:val="none"/>
                <w:lang w:val="en-GB" w:eastAsia="en-GB"/>
              </w:rPr>
              <w:t xml:space="preserve"> </w:t>
            </w:r>
            <w:hyperlink r:id="rId54" w:history="1">
              <w:r w:rsidRPr="00D6077F">
                <w:rPr>
                  <w:rStyle w:val="Hyperlink"/>
                  <w:rFonts w:ascii="Calibri" w:eastAsiaTheme="minorEastAsia" w:hAnsi="Calibri" w:cs="Calibri"/>
                  <w:b/>
                  <w:bCs/>
                  <w:lang w:val="en-GB" w:eastAsia="en-GB"/>
                </w:rPr>
                <w:t>120.71.16.02</w:t>
              </w:r>
            </w:hyperlink>
          </w:p>
          <w:p w14:paraId="12AD2063" w14:textId="24A1CF4C" w:rsidR="007B784E" w:rsidRPr="009A3F30" w:rsidRDefault="007B784E" w:rsidP="00795469">
            <w:pPr>
              <w:rPr>
                <w:rFonts w:cstheme="minorHAnsi"/>
                <w:b/>
                <w:bCs/>
              </w:rPr>
            </w:pPr>
            <w:proofErr w:type="spellStart"/>
            <w:r w:rsidRPr="009A3F30">
              <w:rPr>
                <w:rFonts w:cstheme="minorHAnsi"/>
                <w:color w:val="000000"/>
              </w:rPr>
              <w:t>GalvinCare</w:t>
            </w:r>
            <w:proofErr w:type="spellEnd"/>
            <w:r w:rsidRPr="009A3F30">
              <w:rPr>
                <w:rFonts w:cstheme="minorHAnsi"/>
                <w:color w:val="000000"/>
              </w:rPr>
              <w:t>® CP-BS Mental Health Anti-Ligature Paddle Handle WTA Comp 1/4 Turn C/D Cold Warm</w:t>
            </w:r>
          </w:p>
        </w:tc>
        <w:tc>
          <w:tcPr>
            <w:tcW w:w="2436" w:type="dxa"/>
            <w:tcBorders>
              <w:top w:val="single" w:sz="4" w:space="0" w:color="221F1F"/>
              <w:left w:val="single" w:sz="4" w:space="0" w:color="221F1F"/>
              <w:bottom w:val="single" w:sz="4" w:space="0" w:color="221F1F"/>
              <w:right w:val="single" w:sz="4" w:space="0" w:color="221F1F"/>
            </w:tcBorders>
            <w:vAlign w:val="center"/>
          </w:tcPr>
          <w:p w14:paraId="16C022B3" w14:textId="45A570D6" w:rsidR="007B784E" w:rsidRPr="009A3F30" w:rsidRDefault="00302292" w:rsidP="007725B6">
            <w:pPr>
              <w:ind w:right="-60"/>
              <w:jc w:val="center"/>
              <w:rPr>
                <w:rFonts w:cstheme="minorHAnsi"/>
              </w:rPr>
            </w:pPr>
            <w:r w:rsidRPr="009A3F30">
              <w:rPr>
                <w:rFonts w:cstheme="minorHAnsi"/>
                <w:noProof/>
              </w:rPr>
              <w:drawing>
                <wp:inline distT="0" distB="0" distL="0" distR="0" wp14:anchorId="648B9172" wp14:editId="07FFDECE">
                  <wp:extent cx="701749" cy="701749"/>
                  <wp:effectExtent l="0" t="0" r="3175"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08017" cy="708017"/>
                          </a:xfrm>
                          <a:prstGeom prst="rect">
                            <a:avLst/>
                          </a:prstGeom>
                          <a:noFill/>
                          <a:ln>
                            <a:noFill/>
                          </a:ln>
                        </pic:spPr>
                      </pic:pic>
                    </a:graphicData>
                  </a:graphic>
                </wp:inline>
              </w:drawing>
            </w:r>
            <w:r w:rsidR="007725B6" w:rsidRPr="009A3F30">
              <w:rPr>
                <w:rFonts w:cstheme="minorHAnsi"/>
                <w:noProof/>
              </w:rPr>
              <w:drawing>
                <wp:inline distT="0" distB="0" distL="0" distR="0" wp14:anchorId="1FD6B474" wp14:editId="13017D34">
                  <wp:extent cx="712381" cy="71238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23373" cy="723373"/>
                          </a:xfrm>
                          <a:prstGeom prst="rect">
                            <a:avLst/>
                          </a:prstGeom>
                          <a:noFill/>
                          <a:ln>
                            <a:noFill/>
                          </a:ln>
                        </pic:spPr>
                      </pic:pic>
                    </a:graphicData>
                  </a:graphic>
                </wp:inline>
              </w:drawing>
            </w:r>
          </w:p>
        </w:tc>
      </w:tr>
      <w:tr w:rsidR="00B677A0" w:rsidRPr="009A3F30" w14:paraId="7C2CB591" w14:textId="77777777" w:rsidTr="007E0CC9">
        <w:tblPrEx>
          <w:tblCellMar>
            <w:left w:w="108" w:type="dxa"/>
            <w:right w:w="108" w:type="dxa"/>
          </w:tblCellMar>
        </w:tblPrEx>
        <w:trPr>
          <w:trHeight w:val="1361"/>
        </w:trPr>
        <w:tc>
          <w:tcPr>
            <w:tcW w:w="1242" w:type="dxa"/>
            <w:tcBorders>
              <w:top w:val="single" w:sz="4" w:space="0" w:color="221F1F"/>
              <w:left w:val="single" w:sz="4" w:space="0" w:color="221F1F"/>
              <w:bottom w:val="single" w:sz="4" w:space="0" w:color="221F1F"/>
              <w:right w:val="single" w:sz="4" w:space="0" w:color="221F1F"/>
            </w:tcBorders>
          </w:tcPr>
          <w:p w14:paraId="06C4E303" w14:textId="08D1E4EA" w:rsidR="00156B8B" w:rsidRPr="009A3F30" w:rsidRDefault="00156B8B" w:rsidP="00795469">
            <w:pPr>
              <w:rPr>
                <w:rFonts w:cstheme="minorHAnsi"/>
                <w:b/>
                <w:bCs/>
              </w:rPr>
            </w:pPr>
            <w:r w:rsidRPr="009A3F30">
              <w:rPr>
                <w:rFonts w:cstheme="minorHAnsi"/>
                <w:b/>
                <w:bCs/>
                <w:color w:val="000000"/>
              </w:rPr>
              <w:t>HYDR-011</w:t>
            </w:r>
          </w:p>
        </w:tc>
        <w:tc>
          <w:tcPr>
            <w:tcW w:w="1586" w:type="dxa"/>
            <w:tcBorders>
              <w:top w:val="single" w:sz="4" w:space="0" w:color="221F1F"/>
              <w:left w:val="single" w:sz="4" w:space="0" w:color="221F1F"/>
              <w:bottom w:val="single" w:sz="4" w:space="0" w:color="221F1F"/>
              <w:right w:val="single" w:sz="4" w:space="0" w:color="221F1F"/>
            </w:tcBorders>
          </w:tcPr>
          <w:p w14:paraId="4A45A955" w14:textId="4EA8A4DF" w:rsidR="00156B8B" w:rsidRPr="009A3F30" w:rsidRDefault="00156B8B" w:rsidP="00795469">
            <w:pPr>
              <w:rPr>
                <w:rFonts w:cstheme="minorHAnsi"/>
              </w:rPr>
            </w:pPr>
            <w:r w:rsidRPr="009A3F30">
              <w:rPr>
                <w:rFonts w:cstheme="minorHAnsi"/>
                <w:color w:val="000000"/>
              </w:rPr>
              <w:t xml:space="preserve">Ensuite Acute </w:t>
            </w:r>
            <w:proofErr w:type="gramStart"/>
            <w:r w:rsidRPr="009A3F30">
              <w:rPr>
                <w:rFonts w:cstheme="minorHAnsi"/>
                <w:color w:val="000000"/>
              </w:rPr>
              <w:t>In</w:t>
            </w:r>
            <w:proofErr w:type="gramEnd"/>
            <w:r w:rsidRPr="009A3F30">
              <w:rPr>
                <w:rFonts w:cstheme="minorHAnsi"/>
                <w:color w:val="000000"/>
              </w:rPr>
              <w:t xml:space="preserve"> Patient Zone</w:t>
            </w:r>
          </w:p>
        </w:tc>
        <w:tc>
          <w:tcPr>
            <w:tcW w:w="3950" w:type="dxa"/>
            <w:tcBorders>
              <w:top w:val="single" w:sz="4" w:space="0" w:color="221F1F"/>
              <w:left w:val="single" w:sz="4" w:space="0" w:color="221F1F"/>
              <w:bottom w:val="single" w:sz="4" w:space="0" w:color="221F1F"/>
              <w:right w:val="single" w:sz="4" w:space="0" w:color="221F1F"/>
            </w:tcBorders>
          </w:tcPr>
          <w:p w14:paraId="66DBD648" w14:textId="77777777" w:rsidR="00156B8B" w:rsidRPr="009A3F30" w:rsidRDefault="00000000" w:rsidP="00795469">
            <w:pPr>
              <w:rPr>
                <w:rFonts w:cstheme="minorHAnsi"/>
                <w:b/>
                <w:bCs/>
                <w:color w:val="000000"/>
              </w:rPr>
            </w:pPr>
            <w:hyperlink r:id="rId57" w:history="1">
              <w:r w:rsidR="00156B8B" w:rsidRPr="009A3F30">
                <w:rPr>
                  <w:rStyle w:val="Hyperlink"/>
                  <w:rFonts w:eastAsiaTheme="minorHAnsi" w:cstheme="minorHAnsi"/>
                  <w:b/>
                  <w:bCs/>
                  <w:lang w:val="en-AU" w:eastAsia="en-US"/>
                </w:rPr>
                <w:t>69468X</w:t>
              </w:r>
            </w:hyperlink>
          </w:p>
          <w:p w14:paraId="6D7DEC8B" w14:textId="1AB86811" w:rsidR="00156B8B" w:rsidRPr="009A3F30" w:rsidRDefault="00156B8B" w:rsidP="00795469">
            <w:pPr>
              <w:rPr>
                <w:rFonts w:cstheme="minorHAnsi"/>
                <w:b/>
                <w:bCs/>
              </w:rPr>
            </w:pPr>
            <w:r w:rsidRPr="009A3F30">
              <w:rPr>
                <w:rFonts w:cstheme="minorHAnsi"/>
                <w:color w:val="000000"/>
              </w:rPr>
              <w:t>Slip-Safe® SS Bolted Cleanout Vinyl 150x100 with ABS Body PVC/HDPE/CU Slip-In</w:t>
            </w:r>
          </w:p>
        </w:tc>
        <w:tc>
          <w:tcPr>
            <w:tcW w:w="2436" w:type="dxa"/>
            <w:tcBorders>
              <w:top w:val="single" w:sz="4" w:space="0" w:color="221F1F"/>
              <w:left w:val="single" w:sz="4" w:space="0" w:color="221F1F"/>
              <w:bottom w:val="single" w:sz="4" w:space="0" w:color="221F1F"/>
              <w:right w:val="single" w:sz="4" w:space="0" w:color="221F1F"/>
            </w:tcBorders>
            <w:vAlign w:val="center"/>
          </w:tcPr>
          <w:p w14:paraId="12E87DBF" w14:textId="04E740CB" w:rsidR="00156B8B" w:rsidRPr="009A3F30" w:rsidRDefault="00D6077F" w:rsidP="00156B8B">
            <w:pPr>
              <w:ind w:right="-60"/>
              <w:jc w:val="center"/>
              <w:rPr>
                <w:rFonts w:cstheme="minorHAnsi"/>
              </w:rPr>
            </w:pPr>
            <w:r>
              <w:rPr>
                <w:rFonts w:cstheme="minorHAnsi"/>
                <w:noProof/>
              </w:rPr>
              <w:drawing>
                <wp:inline distT="0" distB="0" distL="0" distR="0" wp14:anchorId="36AD5B07" wp14:editId="70D5CA81">
                  <wp:extent cx="1059542" cy="726565"/>
                  <wp:effectExtent l="0" t="0" r="7620" b="0"/>
                  <wp:docPr id="1122128986" name="Picture 1122128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7358" b="14068"/>
                          <a:stretch/>
                        </pic:blipFill>
                        <pic:spPr bwMode="auto">
                          <a:xfrm>
                            <a:off x="0" y="0"/>
                            <a:ext cx="1069588" cy="7334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77A0" w:rsidRPr="009A3F30" w14:paraId="3EFCD8DE" w14:textId="77777777" w:rsidTr="007E0CC9">
        <w:tblPrEx>
          <w:tblCellMar>
            <w:left w:w="108" w:type="dxa"/>
            <w:right w:w="108" w:type="dxa"/>
          </w:tblCellMar>
        </w:tblPrEx>
        <w:trPr>
          <w:trHeight w:val="1417"/>
        </w:trPr>
        <w:tc>
          <w:tcPr>
            <w:tcW w:w="1242" w:type="dxa"/>
            <w:vMerge w:val="restart"/>
            <w:tcBorders>
              <w:top w:val="single" w:sz="4" w:space="0" w:color="221F1F"/>
              <w:left w:val="single" w:sz="4" w:space="0" w:color="221F1F"/>
              <w:right w:val="single" w:sz="4" w:space="0" w:color="221F1F"/>
            </w:tcBorders>
          </w:tcPr>
          <w:p w14:paraId="6B51938B" w14:textId="77777777" w:rsidR="00D30BEF" w:rsidRPr="009A3F30" w:rsidRDefault="00D30BEF" w:rsidP="00795469">
            <w:pPr>
              <w:rPr>
                <w:rFonts w:cstheme="minorHAnsi"/>
                <w:b/>
                <w:bCs/>
              </w:rPr>
            </w:pPr>
            <w:r w:rsidRPr="009A3F30">
              <w:rPr>
                <w:rFonts w:cstheme="minorHAnsi"/>
                <w:b/>
                <w:bCs/>
                <w:color w:val="000000"/>
              </w:rPr>
              <w:lastRenderedPageBreak/>
              <w:t>HYDR-010</w:t>
            </w:r>
          </w:p>
          <w:p w14:paraId="5A3E69D2" w14:textId="33962452" w:rsidR="00D30BEF" w:rsidRPr="009A3F30" w:rsidRDefault="00D30BEF" w:rsidP="00795469">
            <w:pPr>
              <w:rPr>
                <w:rFonts w:cstheme="minorHAnsi"/>
                <w:b/>
                <w:bCs/>
              </w:rPr>
            </w:pPr>
            <w:r w:rsidRPr="009A3F30">
              <w:rPr>
                <w:rFonts w:cstheme="minorHAnsi"/>
                <w:b/>
                <w:bCs/>
                <w:color w:val="000000"/>
              </w:rPr>
              <w:t> </w:t>
            </w:r>
          </w:p>
        </w:tc>
        <w:tc>
          <w:tcPr>
            <w:tcW w:w="1586" w:type="dxa"/>
            <w:vMerge w:val="restart"/>
            <w:tcBorders>
              <w:top w:val="single" w:sz="4" w:space="0" w:color="221F1F"/>
              <w:left w:val="single" w:sz="4" w:space="0" w:color="221F1F"/>
              <w:right w:val="single" w:sz="4" w:space="0" w:color="221F1F"/>
            </w:tcBorders>
          </w:tcPr>
          <w:p w14:paraId="7575CFA7" w14:textId="77777777" w:rsidR="00D30BEF" w:rsidRPr="009A3F30" w:rsidRDefault="00D30BEF" w:rsidP="00795469">
            <w:pPr>
              <w:rPr>
                <w:rFonts w:cstheme="minorHAnsi"/>
              </w:rPr>
            </w:pPr>
            <w:r w:rsidRPr="009A3F30">
              <w:rPr>
                <w:rFonts w:cstheme="minorHAnsi"/>
                <w:color w:val="000000"/>
              </w:rPr>
              <w:t xml:space="preserve">Ensuite Acute </w:t>
            </w:r>
            <w:proofErr w:type="gramStart"/>
            <w:r w:rsidRPr="009A3F30">
              <w:rPr>
                <w:rFonts w:cstheme="minorHAnsi"/>
                <w:color w:val="000000"/>
              </w:rPr>
              <w:t>In</w:t>
            </w:r>
            <w:proofErr w:type="gramEnd"/>
            <w:r w:rsidRPr="009A3F30">
              <w:rPr>
                <w:rFonts w:cstheme="minorHAnsi"/>
                <w:color w:val="000000"/>
              </w:rPr>
              <w:t xml:space="preserve"> Patient Zone</w:t>
            </w:r>
          </w:p>
          <w:p w14:paraId="276E77BB" w14:textId="43AC3A78" w:rsidR="00D30BEF" w:rsidRPr="009A3F30" w:rsidRDefault="00D30BEF" w:rsidP="00795469">
            <w:pPr>
              <w:rPr>
                <w:rFonts w:cstheme="minorHAnsi"/>
              </w:rPr>
            </w:pPr>
            <w:r w:rsidRPr="009A3F30">
              <w:rPr>
                <w:rFonts w:cstheme="minorHAnsi"/>
                <w:color w:val="000000"/>
              </w:rPr>
              <w:t> </w:t>
            </w:r>
          </w:p>
        </w:tc>
        <w:tc>
          <w:tcPr>
            <w:tcW w:w="3950" w:type="dxa"/>
            <w:tcBorders>
              <w:top w:val="single" w:sz="4" w:space="0" w:color="221F1F"/>
              <w:left w:val="single" w:sz="4" w:space="0" w:color="221F1F"/>
              <w:bottom w:val="single" w:sz="4" w:space="0" w:color="221F1F"/>
              <w:right w:val="single" w:sz="4" w:space="0" w:color="221F1F"/>
            </w:tcBorders>
          </w:tcPr>
          <w:p w14:paraId="614A52DE" w14:textId="77777777" w:rsidR="00D30BEF" w:rsidRPr="009A3F30" w:rsidRDefault="00000000" w:rsidP="00795469">
            <w:pPr>
              <w:rPr>
                <w:rFonts w:cstheme="minorHAnsi"/>
                <w:b/>
                <w:bCs/>
                <w:color w:val="000000"/>
              </w:rPr>
            </w:pPr>
            <w:hyperlink r:id="rId58" w:history="1">
              <w:r w:rsidR="00D30BEF" w:rsidRPr="009A3F30">
                <w:rPr>
                  <w:rStyle w:val="Hyperlink"/>
                  <w:rFonts w:eastAsiaTheme="minorHAnsi" w:cstheme="minorHAnsi"/>
                  <w:b/>
                  <w:bCs/>
                  <w:lang w:val="en-AU" w:eastAsia="en-US"/>
                </w:rPr>
                <w:t>303077X</w:t>
              </w:r>
            </w:hyperlink>
          </w:p>
          <w:p w14:paraId="53F3FDA0" w14:textId="7B59E629" w:rsidR="00D30BEF" w:rsidRPr="009A3F30" w:rsidRDefault="00D30BEF" w:rsidP="00795469">
            <w:pPr>
              <w:rPr>
                <w:rFonts w:cstheme="minorHAnsi"/>
                <w:b/>
                <w:bCs/>
              </w:rPr>
            </w:pPr>
            <w:r w:rsidRPr="009A3F30">
              <w:rPr>
                <w:rFonts w:cstheme="minorHAnsi"/>
                <w:color w:val="000000"/>
              </w:rPr>
              <w:t>Safe-Cell® Polished SS316 (CRR) Prison Floor Drain Vinyl 100 x 80 BSP</w:t>
            </w:r>
          </w:p>
        </w:tc>
        <w:tc>
          <w:tcPr>
            <w:tcW w:w="2436" w:type="dxa"/>
            <w:tcBorders>
              <w:top w:val="single" w:sz="4" w:space="0" w:color="221F1F"/>
              <w:left w:val="single" w:sz="4" w:space="0" w:color="221F1F"/>
              <w:bottom w:val="single" w:sz="4" w:space="0" w:color="221F1F"/>
              <w:right w:val="single" w:sz="4" w:space="0" w:color="221F1F"/>
            </w:tcBorders>
            <w:vAlign w:val="center"/>
          </w:tcPr>
          <w:p w14:paraId="5255C1E9" w14:textId="42DFB917" w:rsidR="00D30BEF" w:rsidRPr="009A3F30" w:rsidRDefault="00D30BEF" w:rsidP="00D30BEF">
            <w:pPr>
              <w:ind w:right="-60"/>
              <w:jc w:val="center"/>
              <w:rPr>
                <w:rFonts w:cstheme="minorHAnsi"/>
              </w:rPr>
            </w:pPr>
            <w:r w:rsidRPr="009A3F30">
              <w:rPr>
                <w:rFonts w:cstheme="minorHAnsi"/>
                <w:noProof/>
              </w:rPr>
              <w:drawing>
                <wp:inline distT="0" distB="0" distL="0" distR="0" wp14:anchorId="1BCC8D7C" wp14:editId="115C97A1">
                  <wp:extent cx="1009650" cy="86571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6376" r="21578" b="5468"/>
                          <a:stretch/>
                        </pic:blipFill>
                        <pic:spPr bwMode="auto">
                          <a:xfrm>
                            <a:off x="0" y="0"/>
                            <a:ext cx="1038670" cy="8905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77A0" w:rsidRPr="009A3F30" w14:paraId="1B67B690" w14:textId="77777777" w:rsidTr="007E0CC9">
        <w:tblPrEx>
          <w:tblCellMar>
            <w:left w:w="108" w:type="dxa"/>
            <w:right w:w="108" w:type="dxa"/>
          </w:tblCellMar>
        </w:tblPrEx>
        <w:trPr>
          <w:trHeight w:val="1587"/>
        </w:trPr>
        <w:tc>
          <w:tcPr>
            <w:tcW w:w="1242" w:type="dxa"/>
            <w:vMerge/>
            <w:tcBorders>
              <w:left w:val="single" w:sz="4" w:space="0" w:color="221F1F"/>
              <w:bottom w:val="single" w:sz="4" w:space="0" w:color="221F1F"/>
              <w:right w:val="single" w:sz="4" w:space="0" w:color="221F1F"/>
            </w:tcBorders>
          </w:tcPr>
          <w:p w14:paraId="05189298" w14:textId="0E89C721" w:rsidR="00D30BEF" w:rsidRPr="009A3F30" w:rsidRDefault="00D30BEF" w:rsidP="00795469">
            <w:pPr>
              <w:rPr>
                <w:rFonts w:cstheme="minorHAnsi"/>
                <w:b/>
                <w:bCs/>
              </w:rPr>
            </w:pPr>
          </w:p>
        </w:tc>
        <w:tc>
          <w:tcPr>
            <w:tcW w:w="1586" w:type="dxa"/>
            <w:vMerge/>
            <w:tcBorders>
              <w:left w:val="single" w:sz="4" w:space="0" w:color="221F1F"/>
              <w:bottom w:val="single" w:sz="4" w:space="0" w:color="221F1F"/>
              <w:right w:val="single" w:sz="4" w:space="0" w:color="221F1F"/>
            </w:tcBorders>
          </w:tcPr>
          <w:p w14:paraId="1ABC91CF" w14:textId="2858748D" w:rsidR="00D30BEF" w:rsidRPr="009A3F30" w:rsidRDefault="00D30BEF" w:rsidP="00795469">
            <w:pPr>
              <w:rPr>
                <w:rFonts w:cstheme="minorHAnsi"/>
              </w:rPr>
            </w:pPr>
          </w:p>
        </w:tc>
        <w:tc>
          <w:tcPr>
            <w:tcW w:w="3950" w:type="dxa"/>
            <w:tcBorders>
              <w:top w:val="single" w:sz="4" w:space="0" w:color="221F1F"/>
              <w:left w:val="single" w:sz="4" w:space="0" w:color="221F1F"/>
              <w:bottom w:val="single" w:sz="4" w:space="0" w:color="221F1F"/>
              <w:right w:val="single" w:sz="4" w:space="0" w:color="221F1F"/>
            </w:tcBorders>
          </w:tcPr>
          <w:p w14:paraId="7D804D92" w14:textId="77777777" w:rsidR="00D30BEF" w:rsidRPr="009A3F30" w:rsidRDefault="00000000" w:rsidP="00795469">
            <w:pPr>
              <w:rPr>
                <w:rFonts w:cstheme="minorHAnsi"/>
                <w:b/>
                <w:bCs/>
                <w:color w:val="000000"/>
              </w:rPr>
            </w:pPr>
            <w:hyperlink r:id="rId59" w:history="1">
              <w:r w:rsidR="00D30BEF" w:rsidRPr="009A3F30">
                <w:rPr>
                  <w:rStyle w:val="Hyperlink"/>
                  <w:rFonts w:eastAsiaTheme="minorHAnsi" w:cstheme="minorHAnsi"/>
                  <w:b/>
                  <w:bCs/>
                  <w:lang w:val="en-AU" w:eastAsia="en-US"/>
                </w:rPr>
                <w:t>302168</w:t>
              </w:r>
            </w:hyperlink>
          </w:p>
          <w:p w14:paraId="4F327BB4" w14:textId="3E2CDD9D" w:rsidR="00D30BEF" w:rsidRPr="009A3F30" w:rsidRDefault="00D30BEF" w:rsidP="00795469">
            <w:pPr>
              <w:rPr>
                <w:rFonts w:cstheme="minorHAnsi"/>
                <w:b/>
                <w:bCs/>
              </w:rPr>
            </w:pPr>
            <w:r w:rsidRPr="009A3F30">
              <w:rPr>
                <w:rFonts w:cstheme="minorHAnsi"/>
                <w:color w:val="000000"/>
              </w:rPr>
              <w:t>PPR Floor Drain Adaptor Ring 80BSP FI x100PVC/HDPE Slip-in</w:t>
            </w:r>
          </w:p>
        </w:tc>
        <w:tc>
          <w:tcPr>
            <w:tcW w:w="2436" w:type="dxa"/>
            <w:tcBorders>
              <w:top w:val="single" w:sz="4" w:space="0" w:color="221F1F"/>
              <w:left w:val="single" w:sz="4" w:space="0" w:color="221F1F"/>
              <w:bottom w:val="single" w:sz="4" w:space="0" w:color="221F1F"/>
              <w:right w:val="single" w:sz="4" w:space="0" w:color="221F1F"/>
            </w:tcBorders>
            <w:vAlign w:val="center"/>
          </w:tcPr>
          <w:p w14:paraId="5EC0897F" w14:textId="43F27EF9" w:rsidR="00D30BEF" w:rsidRPr="009A3F30" w:rsidRDefault="0098039E" w:rsidP="00D30BEF">
            <w:pPr>
              <w:ind w:right="-60"/>
              <w:jc w:val="center"/>
              <w:rPr>
                <w:rFonts w:cstheme="minorHAnsi"/>
              </w:rPr>
            </w:pPr>
            <w:r>
              <w:rPr>
                <w:noProof/>
              </w:rPr>
              <w:drawing>
                <wp:inline distT="0" distB="0" distL="0" distR="0" wp14:anchorId="48FDE01C" wp14:editId="4E8B8137">
                  <wp:extent cx="1407885" cy="771950"/>
                  <wp:effectExtent l="0" t="0" r="190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6604" b="18565"/>
                          <a:stretch/>
                        </pic:blipFill>
                        <pic:spPr bwMode="auto">
                          <a:xfrm>
                            <a:off x="0" y="0"/>
                            <a:ext cx="1415973" cy="7763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77A0" w:rsidRPr="009A3F30" w14:paraId="143CC8C1" w14:textId="77777777" w:rsidTr="007E0CC9">
        <w:tblPrEx>
          <w:tblCellMar>
            <w:left w:w="108" w:type="dxa"/>
            <w:right w:w="108" w:type="dxa"/>
          </w:tblCellMar>
        </w:tblPrEx>
        <w:trPr>
          <w:trHeight w:val="1474"/>
        </w:trPr>
        <w:tc>
          <w:tcPr>
            <w:tcW w:w="1242" w:type="dxa"/>
            <w:tcBorders>
              <w:top w:val="single" w:sz="4" w:space="0" w:color="221F1F"/>
              <w:left w:val="single" w:sz="4" w:space="0" w:color="221F1F"/>
              <w:bottom w:val="single" w:sz="4" w:space="0" w:color="221F1F"/>
              <w:right w:val="single" w:sz="4" w:space="0" w:color="221F1F"/>
            </w:tcBorders>
          </w:tcPr>
          <w:p w14:paraId="74D37B97" w14:textId="51F00EE2" w:rsidR="007B784E" w:rsidRPr="009A3F30" w:rsidRDefault="007B784E" w:rsidP="00795469">
            <w:pPr>
              <w:rPr>
                <w:rFonts w:cstheme="minorHAnsi"/>
                <w:b/>
                <w:bCs/>
              </w:rPr>
            </w:pPr>
            <w:r w:rsidRPr="009A3F30">
              <w:rPr>
                <w:rFonts w:cstheme="minorHAnsi"/>
                <w:b/>
                <w:bCs/>
                <w:color w:val="000000"/>
              </w:rPr>
              <w:t>FIRT-004</w:t>
            </w:r>
          </w:p>
        </w:tc>
        <w:tc>
          <w:tcPr>
            <w:tcW w:w="1586" w:type="dxa"/>
            <w:tcBorders>
              <w:top w:val="single" w:sz="4" w:space="0" w:color="221F1F"/>
              <w:left w:val="single" w:sz="4" w:space="0" w:color="221F1F"/>
              <w:bottom w:val="single" w:sz="4" w:space="0" w:color="221F1F"/>
              <w:right w:val="single" w:sz="4" w:space="0" w:color="221F1F"/>
            </w:tcBorders>
          </w:tcPr>
          <w:p w14:paraId="7039426B" w14:textId="05A2229F" w:rsidR="007B784E" w:rsidRPr="009A3F30" w:rsidRDefault="007B784E" w:rsidP="00795469">
            <w:pPr>
              <w:rPr>
                <w:rFonts w:cstheme="minorHAnsi"/>
              </w:rPr>
            </w:pPr>
            <w:r w:rsidRPr="009A3F30">
              <w:rPr>
                <w:rFonts w:cstheme="minorHAnsi"/>
                <w:color w:val="000000"/>
              </w:rPr>
              <w:t xml:space="preserve">Accessible Ensuite Acute </w:t>
            </w:r>
            <w:proofErr w:type="gramStart"/>
            <w:r w:rsidRPr="009A3F30">
              <w:rPr>
                <w:rFonts w:cstheme="minorHAnsi"/>
                <w:color w:val="000000"/>
              </w:rPr>
              <w:t>In</w:t>
            </w:r>
            <w:proofErr w:type="gramEnd"/>
            <w:r w:rsidRPr="009A3F30">
              <w:rPr>
                <w:rFonts w:cstheme="minorHAnsi"/>
                <w:color w:val="000000"/>
              </w:rPr>
              <w:t xml:space="preserve"> Patient Zone</w:t>
            </w:r>
          </w:p>
        </w:tc>
        <w:tc>
          <w:tcPr>
            <w:tcW w:w="3950" w:type="dxa"/>
            <w:tcBorders>
              <w:top w:val="single" w:sz="4" w:space="0" w:color="221F1F"/>
              <w:left w:val="single" w:sz="4" w:space="0" w:color="221F1F"/>
              <w:bottom w:val="single" w:sz="4" w:space="0" w:color="221F1F"/>
              <w:right w:val="single" w:sz="4" w:space="0" w:color="221F1F"/>
            </w:tcBorders>
          </w:tcPr>
          <w:p w14:paraId="418717A0" w14:textId="272939AB" w:rsidR="007B784E" w:rsidRPr="009A3F30" w:rsidRDefault="00000000" w:rsidP="00795469">
            <w:pPr>
              <w:rPr>
                <w:rFonts w:cstheme="minorHAnsi"/>
                <w:b/>
                <w:bCs/>
                <w:color w:val="000000"/>
              </w:rPr>
            </w:pPr>
            <w:hyperlink r:id="rId60" w:history="1">
              <w:r w:rsidR="00E60CC5" w:rsidRPr="009A3F30">
                <w:rPr>
                  <w:rStyle w:val="Hyperlink"/>
                  <w:rFonts w:eastAsiaTheme="minorHAnsi" w:cstheme="minorHAnsi"/>
                  <w:b/>
                  <w:bCs/>
                  <w:lang w:val="en-AU" w:eastAsia="en-US"/>
                </w:rPr>
                <w:t>42249</w:t>
              </w:r>
              <w:r w:rsidR="00315DFE" w:rsidRPr="009A3F30">
                <w:rPr>
                  <w:rStyle w:val="Hyperlink"/>
                  <w:rFonts w:eastAsiaTheme="minorHAnsi" w:cstheme="minorHAnsi"/>
                  <w:b/>
                  <w:bCs/>
                  <w:lang w:val="en-AU" w:eastAsia="en-US"/>
                </w:rPr>
                <w:t xml:space="preserve"> </w:t>
              </w:r>
              <w:r w:rsidR="00315DFE" w:rsidRPr="009A3F30">
                <w:rPr>
                  <w:rStyle w:val="Hyperlink"/>
                  <w:rFonts w:cstheme="minorHAnsi"/>
                  <w:b/>
                  <w:bCs/>
                </w:rPr>
                <w:t>(LH)</w:t>
              </w:r>
            </w:hyperlink>
            <w:r w:rsidR="00546C81">
              <w:rPr>
                <w:rFonts w:cstheme="minorHAnsi"/>
                <w:b/>
                <w:bCs/>
                <w:color w:val="000000"/>
              </w:rPr>
              <w:t xml:space="preserve"> / </w:t>
            </w:r>
            <w:hyperlink r:id="rId61" w:history="1">
              <w:r w:rsidR="00E60CC5" w:rsidRPr="009A3F30">
                <w:rPr>
                  <w:rStyle w:val="Hyperlink"/>
                  <w:rFonts w:eastAsiaTheme="minorHAnsi" w:cstheme="minorHAnsi"/>
                  <w:b/>
                  <w:bCs/>
                  <w:lang w:val="en-AU" w:eastAsia="en-US"/>
                </w:rPr>
                <w:t>42256</w:t>
              </w:r>
              <w:r w:rsidR="00315DFE" w:rsidRPr="009A3F30">
                <w:rPr>
                  <w:rStyle w:val="Hyperlink"/>
                  <w:rFonts w:eastAsiaTheme="minorHAnsi" w:cstheme="minorHAnsi"/>
                  <w:b/>
                  <w:bCs/>
                  <w:lang w:val="en-AU" w:eastAsia="en-US"/>
                </w:rPr>
                <w:t xml:space="preserve"> </w:t>
              </w:r>
              <w:r w:rsidR="00315DFE" w:rsidRPr="009A3F30">
                <w:rPr>
                  <w:rStyle w:val="Hyperlink"/>
                  <w:rFonts w:cstheme="minorHAnsi"/>
                  <w:b/>
                  <w:bCs/>
                </w:rPr>
                <w:t>(RH)</w:t>
              </w:r>
              <w:r w:rsidR="00E60CC5" w:rsidRPr="009A3F30">
                <w:rPr>
                  <w:rStyle w:val="Hyperlink"/>
                  <w:rFonts w:cstheme="minorHAnsi"/>
                  <w:b/>
                  <w:bCs/>
                </w:rPr>
                <w:t xml:space="preserve">                                              </w:t>
              </w:r>
            </w:hyperlink>
          </w:p>
          <w:p w14:paraId="5FB5F8BB" w14:textId="1ED3E1B8" w:rsidR="007B784E" w:rsidRPr="009A3F30" w:rsidRDefault="007B784E" w:rsidP="00795469">
            <w:pPr>
              <w:rPr>
                <w:rFonts w:cstheme="minorHAnsi"/>
                <w:b/>
                <w:bCs/>
              </w:rPr>
            </w:pPr>
            <w:proofErr w:type="spellStart"/>
            <w:r w:rsidRPr="009A3F30">
              <w:rPr>
                <w:rFonts w:cstheme="minorHAnsi"/>
                <w:color w:val="000000"/>
              </w:rPr>
              <w:t>GalvinCare</w:t>
            </w:r>
            <w:proofErr w:type="spellEnd"/>
            <w:r w:rsidRPr="009A3F30">
              <w:rPr>
                <w:rFonts w:cstheme="minorHAnsi"/>
                <w:color w:val="000000"/>
              </w:rPr>
              <w:t xml:space="preserve">® Mental Health Anti-Ligature Grab Rail 900mm Powder Coated - LH RH (Vert or </w:t>
            </w:r>
            <w:proofErr w:type="spellStart"/>
            <w:r w:rsidRPr="009A3F30">
              <w:rPr>
                <w:rFonts w:cstheme="minorHAnsi"/>
                <w:color w:val="000000"/>
              </w:rPr>
              <w:t>Horiz</w:t>
            </w:r>
            <w:proofErr w:type="spellEnd"/>
            <w:r w:rsidRPr="009A3F30">
              <w:rPr>
                <w:rFonts w:cstheme="minorHAnsi"/>
                <w:color w:val="000000"/>
              </w:rPr>
              <w:t>)</w:t>
            </w:r>
          </w:p>
        </w:tc>
        <w:tc>
          <w:tcPr>
            <w:tcW w:w="2436" w:type="dxa"/>
            <w:tcBorders>
              <w:top w:val="single" w:sz="4" w:space="0" w:color="221F1F"/>
              <w:left w:val="single" w:sz="4" w:space="0" w:color="221F1F"/>
              <w:bottom w:val="single" w:sz="4" w:space="0" w:color="221F1F"/>
              <w:right w:val="single" w:sz="4" w:space="0" w:color="221F1F"/>
            </w:tcBorders>
            <w:vAlign w:val="center"/>
          </w:tcPr>
          <w:p w14:paraId="6314137F" w14:textId="60A851BA" w:rsidR="007B784E" w:rsidRPr="009A3F30" w:rsidRDefault="00315DFE" w:rsidP="007B784E">
            <w:pPr>
              <w:ind w:right="-60"/>
              <w:jc w:val="center"/>
              <w:rPr>
                <w:rFonts w:cstheme="minorHAnsi"/>
              </w:rPr>
            </w:pPr>
            <w:r w:rsidRPr="009A3F30">
              <w:rPr>
                <w:rFonts w:cstheme="minorHAnsi"/>
                <w:noProof/>
              </w:rPr>
              <w:drawing>
                <wp:inline distT="0" distB="0" distL="0" distR="0" wp14:anchorId="39992B45" wp14:editId="7148FB0F">
                  <wp:extent cx="1232934" cy="877172"/>
                  <wp:effectExtent l="0" t="0" r="571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6355" t="7928" r="20429" b="4876"/>
                          <a:stretch/>
                        </pic:blipFill>
                        <pic:spPr bwMode="auto">
                          <a:xfrm>
                            <a:off x="0" y="0"/>
                            <a:ext cx="1248517" cy="8882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77A0" w:rsidRPr="009A3F30" w14:paraId="547FA783" w14:textId="77777777" w:rsidTr="007E0CC9">
        <w:tblPrEx>
          <w:tblCellMar>
            <w:left w:w="108" w:type="dxa"/>
            <w:right w:w="108" w:type="dxa"/>
          </w:tblCellMar>
        </w:tblPrEx>
        <w:trPr>
          <w:trHeight w:val="1757"/>
        </w:trPr>
        <w:tc>
          <w:tcPr>
            <w:tcW w:w="1242" w:type="dxa"/>
            <w:vMerge w:val="restart"/>
            <w:tcBorders>
              <w:top w:val="single" w:sz="4" w:space="0" w:color="221F1F"/>
              <w:left w:val="single" w:sz="4" w:space="0" w:color="221F1F"/>
              <w:right w:val="single" w:sz="4" w:space="0" w:color="221F1F"/>
            </w:tcBorders>
          </w:tcPr>
          <w:p w14:paraId="6EBEB6E3" w14:textId="77777777" w:rsidR="005E60ED" w:rsidRPr="009A3F30" w:rsidRDefault="005E60ED" w:rsidP="005E60ED">
            <w:pPr>
              <w:rPr>
                <w:rFonts w:cstheme="minorHAnsi"/>
                <w:b/>
                <w:bCs/>
              </w:rPr>
            </w:pPr>
            <w:r w:rsidRPr="009A3F30">
              <w:rPr>
                <w:rFonts w:cstheme="minorHAnsi"/>
                <w:b/>
                <w:bCs/>
                <w:color w:val="000000"/>
              </w:rPr>
              <w:t>FIRT-009</w:t>
            </w:r>
          </w:p>
          <w:p w14:paraId="7AEE50E0" w14:textId="257B1675" w:rsidR="005E60ED" w:rsidRPr="009A3F30" w:rsidRDefault="005E60ED" w:rsidP="005E60ED">
            <w:pPr>
              <w:rPr>
                <w:rFonts w:cstheme="minorHAnsi"/>
                <w:b/>
                <w:bCs/>
              </w:rPr>
            </w:pPr>
            <w:r w:rsidRPr="009A3F30">
              <w:rPr>
                <w:rFonts w:cstheme="minorHAnsi"/>
                <w:b/>
                <w:bCs/>
                <w:color w:val="000000"/>
              </w:rPr>
              <w:t> </w:t>
            </w:r>
          </w:p>
        </w:tc>
        <w:tc>
          <w:tcPr>
            <w:tcW w:w="1586" w:type="dxa"/>
            <w:tcBorders>
              <w:top w:val="single" w:sz="4" w:space="0" w:color="221F1F"/>
              <w:left w:val="single" w:sz="4" w:space="0" w:color="221F1F"/>
              <w:bottom w:val="single" w:sz="4" w:space="0" w:color="221F1F"/>
              <w:right w:val="single" w:sz="4" w:space="0" w:color="221F1F"/>
            </w:tcBorders>
          </w:tcPr>
          <w:p w14:paraId="23A1AD7E" w14:textId="3816DAA5" w:rsidR="005E60ED" w:rsidRPr="009A3F30" w:rsidRDefault="005E60ED" w:rsidP="005E60ED">
            <w:pPr>
              <w:rPr>
                <w:rFonts w:cstheme="minorHAnsi"/>
              </w:rPr>
            </w:pPr>
            <w:r w:rsidRPr="009A3F30">
              <w:rPr>
                <w:rFonts w:cstheme="minorHAnsi"/>
                <w:color w:val="000000"/>
              </w:rPr>
              <w:t xml:space="preserve">Accessible Ensuite Acute </w:t>
            </w:r>
            <w:proofErr w:type="gramStart"/>
            <w:r w:rsidRPr="009A3F30">
              <w:rPr>
                <w:rFonts w:cstheme="minorHAnsi"/>
                <w:color w:val="000000"/>
              </w:rPr>
              <w:t>In</w:t>
            </w:r>
            <w:proofErr w:type="gramEnd"/>
            <w:r w:rsidRPr="009A3F30">
              <w:rPr>
                <w:rFonts w:cstheme="minorHAnsi"/>
                <w:color w:val="000000"/>
              </w:rPr>
              <w:t xml:space="preserve"> Patient Zone</w:t>
            </w:r>
          </w:p>
        </w:tc>
        <w:tc>
          <w:tcPr>
            <w:tcW w:w="3950" w:type="dxa"/>
            <w:tcBorders>
              <w:top w:val="single" w:sz="4" w:space="0" w:color="221F1F"/>
              <w:left w:val="single" w:sz="4" w:space="0" w:color="221F1F"/>
              <w:bottom w:val="single" w:sz="4" w:space="0" w:color="221F1F"/>
              <w:right w:val="single" w:sz="4" w:space="0" w:color="221F1F"/>
            </w:tcBorders>
          </w:tcPr>
          <w:p w14:paraId="5D9110A2" w14:textId="7F4984CB" w:rsidR="005E60ED" w:rsidRPr="009A3F30" w:rsidRDefault="00000000" w:rsidP="005E60ED">
            <w:pPr>
              <w:rPr>
                <w:rFonts w:cstheme="minorHAnsi"/>
                <w:b/>
                <w:bCs/>
                <w:color w:val="000000"/>
              </w:rPr>
            </w:pPr>
            <w:hyperlink r:id="rId63" w:history="1">
              <w:r w:rsidR="005E60ED" w:rsidRPr="009A3F30">
                <w:rPr>
                  <w:rStyle w:val="Hyperlink"/>
                  <w:rFonts w:eastAsiaTheme="minorHAnsi" w:cstheme="minorHAnsi"/>
                  <w:b/>
                  <w:bCs/>
                  <w:lang w:val="en-AU" w:eastAsia="en-US"/>
                </w:rPr>
                <w:t>42284 (LH)</w:t>
              </w:r>
            </w:hyperlink>
            <w:r w:rsidR="005E60ED" w:rsidRPr="009A3F30">
              <w:rPr>
                <w:rFonts w:cstheme="minorHAnsi"/>
                <w:b/>
                <w:bCs/>
                <w:color w:val="000000"/>
              </w:rPr>
              <w:t xml:space="preserve"> / </w:t>
            </w:r>
            <w:hyperlink r:id="rId64" w:history="1">
              <w:r w:rsidR="005E60ED" w:rsidRPr="009A3F30">
                <w:rPr>
                  <w:rStyle w:val="Hyperlink"/>
                  <w:rFonts w:eastAsiaTheme="minorHAnsi" w:cstheme="minorHAnsi"/>
                  <w:b/>
                  <w:bCs/>
                  <w:lang w:val="en-AU" w:eastAsia="en-US"/>
                </w:rPr>
                <w:t xml:space="preserve">42287 (RH) </w:t>
              </w:r>
            </w:hyperlink>
          </w:p>
          <w:p w14:paraId="0C898807" w14:textId="2137F078" w:rsidR="005E60ED" w:rsidRPr="009A3F30" w:rsidRDefault="005E60ED" w:rsidP="005E60ED">
            <w:pPr>
              <w:rPr>
                <w:rFonts w:cstheme="minorHAnsi"/>
                <w:b/>
                <w:bCs/>
              </w:rPr>
            </w:pPr>
            <w:proofErr w:type="spellStart"/>
            <w:r w:rsidRPr="009A3F30">
              <w:rPr>
                <w:rFonts w:cstheme="minorHAnsi"/>
                <w:color w:val="000000"/>
              </w:rPr>
              <w:t>GalvinCare</w:t>
            </w:r>
            <w:proofErr w:type="spellEnd"/>
            <w:r w:rsidRPr="009A3F30">
              <w:rPr>
                <w:rFonts w:cstheme="minorHAnsi"/>
                <w:color w:val="000000"/>
              </w:rPr>
              <w:t xml:space="preserve">® Mental Health A/Ligature 30 </w:t>
            </w:r>
            <w:proofErr w:type="spellStart"/>
            <w:r w:rsidRPr="009A3F30">
              <w:rPr>
                <w:rFonts w:cstheme="minorHAnsi"/>
                <w:color w:val="000000"/>
              </w:rPr>
              <w:t>deg</w:t>
            </w:r>
            <w:proofErr w:type="spellEnd"/>
            <w:r w:rsidRPr="009A3F30">
              <w:rPr>
                <w:rFonts w:cstheme="minorHAnsi"/>
                <w:color w:val="000000"/>
              </w:rPr>
              <w:t xml:space="preserve"> Grab Rail 700x900mm Powder Coated - LH (Vert or </w:t>
            </w:r>
            <w:proofErr w:type="spellStart"/>
            <w:r w:rsidRPr="009A3F30">
              <w:rPr>
                <w:rFonts w:cstheme="minorHAnsi"/>
                <w:color w:val="000000"/>
              </w:rPr>
              <w:t>Horiz</w:t>
            </w:r>
            <w:proofErr w:type="spellEnd"/>
            <w:r w:rsidRPr="009A3F30">
              <w:rPr>
                <w:rFonts w:cstheme="minorHAnsi"/>
                <w:color w:val="000000"/>
              </w:rPr>
              <w:t>)</w:t>
            </w:r>
          </w:p>
        </w:tc>
        <w:tc>
          <w:tcPr>
            <w:tcW w:w="2436" w:type="dxa"/>
            <w:tcBorders>
              <w:top w:val="single" w:sz="4" w:space="0" w:color="221F1F"/>
              <w:left w:val="single" w:sz="4" w:space="0" w:color="221F1F"/>
              <w:bottom w:val="single" w:sz="4" w:space="0" w:color="221F1F"/>
              <w:right w:val="single" w:sz="4" w:space="0" w:color="221F1F"/>
            </w:tcBorders>
            <w:vAlign w:val="center"/>
          </w:tcPr>
          <w:p w14:paraId="13343270" w14:textId="7A10E85B" w:rsidR="005E60ED" w:rsidRPr="009A3F30" w:rsidRDefault="005E60ED" w:rsidP="005E60ED">
            <w:pPr>
              <w:ind w:right="-60"/>
              <w:jc w:val="center"/>
              <w:rPr>
                <w:rFonts w:cstheme="minorHAnsi"/>
              </w:rPr>
            </w:pPr>
            <w:r w:rsidRPr="009A3F30">
              <w:rPr>
                <w:rFonts w:cstheme="minorHAnsi"/>
                <w:noProof/>
              </w:rPr>
              <w:drawing>
                <wp:inline distT="0" distB="0" distL="0" distR="0" wp14:anchorId="75AEF72C" wp14:editId="544D4699">
                  <wp:extent cx="1180213" cy="993615"/>
                  <wp:effectExtent l="0" t="0" r="127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6031" t="2301" r="25804" b="2757"/>
                          <a:stretch/>
                        </pic:blipFill>
                        <pic:spPr bwMode="auto">
                          <a:xfrm>
                            <a:off x="0" y="0"/>
                            <a:ext cx="1193330" cy="10046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77A0" w:rsidRPr="009A3F30" w14:paraId="55A2FAF5" w14:textId="77777777" w:rsidTr="007E0CC9">
        <w:tblPrEx>
          <w:tblCellMar>
            <w:left w:w="108" w:type="dxa"/>
            <w:right w:w="108" w:type="dxa"/>
          </w:tblCellMar>
        </w:tblPrEx>
        <w:trPr>
          <w:trHeight w:val="1531"/>
        </w:trPr>
        <w:tc>
          <w:tcPr>
            <w:tcW w:w="1242" w:type="dxa"/>
            <w:vMerge/>
            <w:tcBorders>
              <w:left w:val="single" w:sz="4" w:space="0" w:color="221F1F"/>
              <w:bottom w:val="single" w:sz="4" w:space="0" w:color="221F1F"/>
              <w:right w:val="single" w:sz="4" w:space="0" w:color="221F1F"/>
            </w:tcBorders>
          </w:tcPr>
          <w:p w14:paraId="2FA6E401" w14:textId="40EF985E" w:rsidR="00287E16" w:rsidRPr="009A3F30" w:rsidRDefault="00287E16" w:rsidP="00287E16">
            <w:pPr>
              <w:rPr>
                <w:rFonts w:cstheme="minorHAnsi"/>
                <w:b/>
                <w:bCs/>
              </w:rPr>
            </w:pPr>
          </w:p>
        </w:tc>
        <w:tc>
          <w:tcPr>
            <w:tcW w:w="1586" w:type="dxa"/>
            <w:tcBorders>
              <w:top w:val="single" w:sz="4" w:space="0" w:color="221F1F"/>
              <w:left w:val="single" w:sz="4" w:space="0" w:color="221F1F"/>
              <w:bottom w:val="single" w:sz="4" w:space="0" w:color="221F1F"/>
              <w:right w:val="single" w:sz="4" w:space="0" w:color="221F1F"/>
            </w:tcBorders>
          </w:tcPr>
          <w:p w14:paraId="3085D806" w14:textId="5FCEBE36" w:rsidR="00287E16" w:rsidRPr="009A3F30" w:rsidRDefault="00287E16" w:rsidP="00287E16">
            <w:pPr>
              <w:rPr>
                <w:rFonts w:cstheme="minorHAnsi"/>
              </w:rPr>
            </w:pPr>
            <w:r w:rsidRPr="009A3F30">
              <w:rPr>
                <w:rFonts w:cstheme="minorHAnsi"/>
                <w:color w:val="000000"/>
              </w:rPr>
              <w:t xml:space="preserve">Accessible Ensuite Acute </w:t>
            </w:r>
            <w:proofErr w:type="gramStart"/>
            <w:r w:rsidRPr="009A3F30">
              <w:rPr>
                <w:rFonts w:cstheme="minorHAnsi"/>
                <w:color w:val="000000"/>
              </w:rPr>
              <w:t>In</w:t>
            </w:r>
            <w:proofErr w:type="gramEnd"/>
            <w:r w:rsidRPr="009A3F30">
              <w:rPr>
                <w:rFonts w:cstheme="minorHAnsi"/>
                <w:color w:val="000000"/>
              </w:rPr>
              <w:t xml:space="preserve"> Patient Zone</w:t>
            </w:r>
          </w:p>
        </w:tc>
        <w:tc>
          <w:tcPr>
            <w:tcW w:w="3950" w:type="dxa"/>
            <w:tcBorders>
              <w:top w:val="single" w:sz="4" w:space="0" w:color="221F1F"/>
              <w:left w:val="single" w:sz="4" w:space="0" w:color="221F1F"/>
              <w:bottom w:val="single" w:sz="4" w:space="0" w:color="221F1F"/>
              <w:right w:val="single" w:sz="4" w:space="0" w:color="221F1F"/>
            </w:tcBorders>
          </w:tcPr>
          <w:p w14:paraId="2A48C296" w14:textId="77777777" w:rsidR="00287E16" w:rsidRPr="009A3F30" w:rsidRDefault="00000000" w:rsidP="00287E16">
            <w:pPr>
              <w:rPr>
                <w:rFonts w:cstheme="minorHAnsi"/>
                <w:b/>
                <w:bCs/>
                <w:color w:val="000000"/>
              </w:rPr>
            </w:pPr>
            <w:hyperlink r:id="rId66" w:history="1">
              <w:r w:rsidR="00287E16" w:rsidRPr="009A3F30">
                <w:rPr>
                  <w:rStyle w:val="Hyperlink"/>
                  <w:rFonts w:eastAsiaTheme="minorHAnsi" w:cstheme="minorHAnsi"/>
                  <w:b/>
                  <w:bCs/>
                  <w:lang w:val="en-AU" w:eastAsia="en-US"/>
                </w:rPr>
                <w:t>42200</w:t>
              </w:r>
            </w:hyperlink>
          </w:p>
          <w:p w14:paraId="19BD39F8" w14:textId="445DB4DB" w:rsidR="00287E16" w:rsidRPr="009A3F30" w:rsidRDefault="00287E16" w:rsidP="00287E16">
            <w:pPr>
              <w:rPr>
                <w:rFonts w:cstheme="minorHAnsi"/>
                <w:b/>
                <w:bCs/>
              </w:rPr>
            </w:pPr>
            <w:proofErr w:type="spellStart"/>
            <w:r w:rsidRPr="009A3F30">
              <w:rPr>
                <w:rFonts w:cstheme="minorHAnsi"/>
                <w:color w:val="000000"/>
              </w:rPr>
              <w:t>GalvinCare</w:t>
            </w:r>
            <w:proofErr w:type="spellEnd"/>
            <w:r w:rsidRPr="009A3F30">
              <w:rPr>
                <w:rFonts w:cstheme="minorHAnsi"/>
                <w:color w:val="000000"/>
              </w:rPr>
              <w:t xml:space="preserve">® Mental Health Anti-Ligature Grab Rail 300mm Powder Coated - LH (Vert or </w:t>
            </w:r>
            <w:proofErr w:type="spellStart"/>
            <w:r w:rsidRPr="009A3F30">
              <w:rPr>
                <w:rFonts w:cstheme="minorHAnsi"/>
                <w:color w:val="000000"/>
              </w:rPr>
              <w:t>Horiz</w:t>
            </w:r>
            <w:proofErr w:type="spellEnd"/>
            <w:r w:rsidRPr="009A3F30">
              <w:rPr>
                <w:rFonts w:cstheme="minorHAnsi"/>
                <w:color w:val="000000"/>
              </w:rPr>
              <w:t>)</w:t>
            </w:r>
          </w:p>
        </w:tc>
        <w:tc>
          <w:tcPr>
            <w:tcW w:w="2436" w:type="dxa"/>
            <w:tcBorders>
              <w:top w:val="single" w:sz="4" w:space="0" w:color="221F1F"/>
              <w:left w:val="single" w:sz="4" w:space="0" w:color="221F1F"/>
              <w:bottom w:val="single" w:sz="4" w:space="0" w:color="221F1F"/>
              <w:right w:val="single" w:sz="4" w:space="0" w:color="221F1F"/>
            </w:tcBorders>
            <w:vAlign w:val="center"/>
          </w:tcPr>
          <w:p w14:paraId="0B65A621" w14:textId="59F01085" w:rsidR="00287E16" w:rsidRPr="009A3F30" w:rsidRDefault="00287E16" w:rsidP="00287E16">
            <w:pPr>
              <w:ind w:right="-60"/>
              <w:jc w:val="center"/>
              <w:rPr>
                <w:rFonts w:cstheme="minorHAnsi"/>
              </w:rPr>
            </w:pPr>
            <w:r w:rsidRPr="009A3F30">
              <w:rPr>
                <w:rFonts w:cstheme="minorHAnsi"/>
                <w:noProof/>
              </w:rPr>
              <w:drawing>
                <wp:inline distT="0" distB="0" distL="0" distR="0" wp14:anchorId="69B6ABC9" wp14:editId="1FE92652">
                  <wp:extent cx="1244009" cy="887113"/>
                  <wp:effectExtent l="0" t="0" r="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5632" r="22038"/>
                          <a:stretch/>
                        </pic:blipFill>
                        <pic:spPr bwMode="auto">
                          <a:xfrm>
                            <a:off x="0" y="0"/>
                            <a:ext cx="1270731" cy="9061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77A0" w:rsidRPr="009A3F30" w14:paraId="744C6786" w14:textId="77777777" w:rsidTr="007E0CC9">
        <w:tblPrEx>
          <w:tblCellMar>
            <w:left w:w="108" w:type="dxa"/>
            <w:right w:w="108" w:type="dxa"/>
          </w:tblCellMar>
        </w:tblPrEx>
        <w:trPr>
          <w:trHeight w:val="1531"/>
        </w:trPr>
        <w:tc>
          <w:tcPr>
            <w:tcW w:w="1242" w:type="dxa"/>
            <w:vMerge w:val="restart"/>
            <w:tcBorders>
              <w:top w:val="single" w:sz="4" w:space="0" w:color="221F1F"/>
              <w:left w:val="single" w:sz="4" w:space="0" w:color="221F1F"/>
              <w:right w:val="single" w:sz="4" w:space="0" w:color="221F1F"/>
            </w:tcBorders>
          </w:tcPr>
          <w:p w14:paraId="7EABF7C4" w14:textId="77777777" w:rsidR="00130C1F" w:rsidRPr="009A3F30" w:rsidRDefault="00130C1F" w:rsidP="00130C1F">
            <w:pPr>
              <w:rPr>
                <w:rFonts w:cstheme="minorHAnsi"/>
                <w:b/>
                <w:bCs/>
              </w:rPr>
            </w:pPr>
            <w:r w:rsidRPr="009A3F30">
              <w:rPr>
                <w:rFonts w:cstheme="minorHAnsi"/>
                <w:b/>
                <w:bCs/>
                <w:color w:val="000000"/>
              </w:rPr>
              <w:t>FHR-027</w:t>
            </w:r>
          </w:p>
          <w:p w14:paraId="7538671A" w14:textId="264D06C7" w:rsidR="00130C1F" w:rsidRPr="009A3F30" w:rsidRDefault="00130C1F" w:rsidP="00130C1F">
            <w:pPr>
              <w:rPr>
                <w:rFonts w:cstheme="minorHAnsi"/>
                <w:b/>
                <w:bCs/>
              </w:rPr>
            </w:pPr>
            <w:r w:rsidRPr="009A3F30">
              <w:rPr>
                <w:rFonts w:cstheme="minorHAnsi"/>
                <w:b/>
                <w:bCs/>
                <w:color w:val="000000"/>
              </w:rPr>
              <w:t> </w:t>
            </w:r>
          </w:p>
        </w:tc>
        <w:tc>
          <w:tcPr>
            <w:tcW w:w="1586" w:type="dxa"/>
            <w:tcBorders>
              <w:top w:val="single" w:sz="4" w:space="0" w:color="221F1F"/>
              <w:left w:val="single" w:sz="4" w:space="0" w:color="221F1F"/>
              <w:bottom w:val="single" w:sz="4" w:space="0" w:color="221F1F"/>
              <w:right w:val="single" w:sz="4" w:space="0" w:color="221F1F"/>
            </w:tcBorders>
          </w:tcPr>
          <w:p w14:paraId="0FD859B8" w14:textId="19640865" w:rsidR="00130C1F" w:rsidRPr="009A3F30" w:rsidRDefault="00130C1F" w:rsidP="00130C1F">
            <w:pPr>
              <w:rPr>
                <w:rFonts w:cstheme="minorHAnsi"/>
              </w:rPr>
            </w:pPr>
            <w:r w:rsidRPr="009A3F30">
              <w:rPr>
                <w:rFonts w:cstheme="minorHAnsi"/>
                <w:color w:val="000000"/>
              </w:rPr>
              <w:t xml:space="preserve">Accessible Ensuite Acute </w:t>
            </w:r>
            <w:proofErr w:type="gramStart"/>
            <w:r w:rsidRPr="009A3F30">
              <w:rPr>
                <w:rFonts w:cstheme="minorHAnsi"/>
                <w:color w:val="000000"/>
              </w:rPr>
              <w:t>In</w:t>
            </w:r>
            <w:proofErr w:type="gramEnd"/>
            <w:r w:rsidRPr="009A3F30">
              <w:rPr>
                <w:rFonts w:cstheme="minorHAnsi"/>
                <w:color w:val="000000"/>
              </w:rPr>
              <w:t xml:space="preserve"> Patient Zone</w:t>
            </w:r>
          </w:p>
        </w:tc>
        <w:tc>
          <w:tcPr>
            <w:tcW w:w="3950" w:type="dxa"/>
            <w:tcBorders>
              <w:top w:val="single" w:sz="4" w:space="0" w:color="221F1F"/>
              <w:left w:val="single" w:sz="4" w:space="0" w:color="221F1F"/>
              <w:bottom w:val="single" w:sz="4" w:space="0" w:color="221F1F"/>
              <w:right w:val="single" w:sz="4" w:space="0" w:color="221F1F"/>
            </w:tcBorders>
          </w:tcPr>
          <w:p w14:paraId="024EEDB8" w14:textId="77777777" w:rsidR="00130C1F" w:rsidRPr="009A3F30" w:rsidRDefault="00000000" w:rsidP="00130C1F">
            <w:pPr>
              <w:rPr>
                <w:rFonts w:cstheme="minorHAnsi"/>
                <w:b/>
                <w:bCs/>
                <w:color w:val="000000"/>
              </w:rPr>
            </w:pPr>
            <w:hyperlink r:id="rId68" w:history="1">
              <w:r w:rsidR="00130C1F" w:rsidRPr="009A3F30">
                <w:rPr>
                  <w:rStyle w:val="Hyperlink"/>
                  <w:rFonts w:eastAsiaTheme="minorHAnsi" w:cstheme="minorHAnsi"/>
                  <w:b/>
                  <w:bCs/>
                  <w:lang w:val="en-AU" w:eastAsia="en-US"/>
                </w:rPr>
                <w:t>THK-01</w:t>
              </w:r>
            </w:hyperlink>
          </w:p>
          <w:p w14:paraId="79F69253" w14:textId="29026B3C" w:rsidR="00130C1F" w:rsidRPr="009A3F30" w:rsidRDefault="00130C1F" w:rsidP="00130C1F">
            <w:pPr>
              <w:rPr>
                <w:rFonts w:cstheme="minorHAnsi"/>
                <w:b/>
                <w:bCs/>
              </w:rPr>
            </w:pPr>
            <w:proofErr w:type="spellStart"/>
            <w:r w:rsidRPr="009A3F30">
              <w:rPr>
                <w:rFonts w:cstheme="minorHAnsi"/>
                <w:color w:val="000000"/>
              </w:rPr>
              <w:t>GalvinCare</w:t>
            </w:r>
            <w:proofErr w:type="spellEnd"/>
            <w:r w:rsidRPr="009A3F30">
              <w:rPr>
                <w:rFonts w:cstheme="minorHAnsi"/>
                <w:color w:val="000000"/>
              </w:rPr>
              <w:t>® Anti-Ligature Single Robe/Towel Hook</w:t>
            </w:r>
          </w:p>
        </w:tc>
        <w:tc>
          <w:tcPr>
            <w:tcW w:w="2436" w:type="dxa"/>
            <w:tcBorders>
              <w:top w:val="single" w:sz="4" w:space="0" w:color="221F1F"/>
              <w:left w:val="single" w:sz="4" w:space="0" w:color="221F1F"/>
              <w:bottom w:val="single" w:sz="4" w:space="0" w:color="221F1F"/>
              <w:right w:val="single" w:sz="4" w:space="0" w:color="221F1F"/>
            </w:tcBorders>
            <w:vAlign w:val="center"/>
          </w:tcPr>
          <w:p w14:paraId="035879FC" w14:textId="5CD8A9E6" w:rsidR="00130C1F" w:rsidRPr="009A3F30" w:rsidRDefault="00130C1F" w:rsidP="00130C1F">
            <w:pPr>
              <w:ind w:right="-60"/>
              <w:jc w:val="center"/>
              <w:rPr>
                <w:rFonts w:cstheme="minorHAnsi"/>
              </w:rPr>
            </w:pPr>
            <w:r w:rsidRPr="009A3F30">
              <w:rPr>
                <w:rFonts w:cstheme="minorHAnsi"/>
                <w:noProof/>
              </w:rPr>
              <w:drawing>
                <wp:inline distT="0" distB="0" distL="0" distR="0" wp14:anchorId="7EFAC9DF" wp14:editId="761F70BC">
                  <wp:extent cx="776177" cy="890320"/>
                  <wp:effectExtent l="0" t="0" r="508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84476" cy="899840"/>
                          </a:xfrm>
                          <a:prstGeom prst="rect">
                            <a:avLst/>
                          </a:prstGeom>
                          <a:noFill/>
                          <a:ln>
                            <a:noFill/>
                          </a:ln>
                        </pic:spPr>
                      </pic:pic>
                    </a:graphicData>
                  </a:graphic>
                </wp:inline>
              </w:drawing>
            </w:r>
          </w:p>
        </w:tc>
      </w:tr>
      <w:tr w:rsidR="00B677A0" w:rsidRPr="00CA2749" w14:paraId="282B1052" w14:textId="77777777" w:rsidTr="007E0CC9">
        <w:tblPrEx>
          <w:tblCellMar>
            <w:left w:w="108" w:type="dxa"/>
            <w:right w:w="108" w:type="dxa"/>
          </w:tblCellMar>
        </w:tblPrEx>
        <w:trPr>
          <w:trHeight w:val="1304"/>
        </w:trPr>
        <w:tc>
          <w:tcPr>
            <w:tcW w:w="1242" w:type="dxa"/>
            <w:vMerge/>
            <w:tcBorders>
              <w:left w:val="single" w:sz="4" w:space="0" w:color="221F1F"/>
              <w:bottom w:val="single" w:sz="4" w:space="0" w:color="221F1F"/>
              <w:right w:val="single" w:sz="4" w:space="0" w:color="221F1F"/>
            </w:tcBorders>
          </w:tcPr>
          <w:p w14:paraId="322C7B9D" w14:textId="49A318FD" w:rsidR="007B784E" w:rsidRPr="00CB79B9" w:rsidRDefault="007B784E" w:rsidP="00795469">
            <w:pPr>
              <w:rPr>
                <w:rFonts w:cstheme="minorHAnsi"/>
                <w:b/>
                <w:bCs/>
              </w:rPr>
            </w:pPr>
          </w:p>
        </w:tc>
        <w:tc>
          <w:tcPr>
            <w:tcW w:w="1586" w:type="dxa"/>
            <w:tcBorders>
              <w:top w:val="single" w:sz="4" w:space="0" w:color="221F1F"/>
              <w:left w:val="single" w:sz="4" w:space="0" w:color="221F1F"/>
              <w:bottom w:val="single" w:sz="4" w:space="0" w:color="221F1F"/>
              <w:right w:val="single" w:sz="4" w:space="0" w:color="221F1F"/>
            </w:tcBorders>
          </w:tcPr>
          <w:p w14:paraId="6F8EFA4B" w14:textId="2DA2B7F3" w:rsidR="007B784E" w:rsidRDefault="007B784E" w:rsidP="00795469">
            <w:r>
              <w:rPr>
                <w:rFonts w:ascii="Calibri" w:hAnsi="Calibri" w:cs="Calibri"/>
                <w:color w:val="000000"/>
              </w:rPr>
              <w:t xml:space="preserve">Accessible Ensuite Acute </w:t>
            </w:r>
            <w:proofErr w:type="gramStart"/>
            <w:r>
              <w:rPr>
                <w:rFonts w:ascii="Calibri" w:hAnsi="Calibri" w:cs="Calibri"/>
                <w:color w:val="000000"/>
              </w:rPr>
              <w:t>In</w:t>
            </w:r>
            <w:proofErr w:type="gramEnd"/>
            <w:r>
              <w:rPr>
                <w:rFonts w:ascii="Calibri" w:hAnsi="Calibri" w:cs="Calibri"/>
                <w:color w:val="000000"/>
              </w:rPr>
              <w:t xml:space="preserve"> Patient Zone</w:t>
            </w:r>
          </w:p>
        </w:tc>
        <w:tc>
          <w:tcPr>
            <w:tcW w:w="3950" w:type="dxa"/>
            <w:tcBorders>
              <w:top w:val="single" w:sz="4" w:space="0" w:color="221F1F"/>
              <w:left w:val="single" w:sz="4" w:space="0" w:color="221F1F"/>
              <w:bottom w:val="single" w:sz="4" w:space="0" w:color="221F1F"/>
              <w:right w:val="single" w:sz="4" w:space="0" w:color="221F1F"/>
            </w:tcBorders>
          </w:tcPr>
          <w:p w14:paraId="34B66B2D" w14:textId="1F59D8A4" w:rsidR="007B784E" w:rsidRPr="009A6DC4" w:rsidRDefault="00000000" w:rsidP="00795469">
            <w:pPr>
              <w:rPr>
                <w:rFonts w:ascii="Calibri" w:hAnsi="Calibri" w:cs="Calibri"/>
                <w:b/>
                <w:bCs/>
                <w:color w:val="000000"/>
              </w:rPr>
            </w:pPr>
            <w:hyperlink r:id="rId70" w:history="1">
              <w:r w:rsidR="009A6DC4" w:rsidRPr="00D43E30">
                <w:rPr>
                  <w:rStyle w:val="Hyperlink"/>
                  <w:rFonts w:ascii="Calibri" w:eastAsiaTheme="minorHAnsi" w:hAnsi="Calibri" w:cs="Calibri"/>
                  <w:b/>
                  <w:bCs/>
                  <w:lang w:val="en-AU" w:eastAsia="en-US"/>
                </w:rPr>
                <w:t>THK-02</w:t>
              </w:r>
            </w:hyperlink>
          </w:p>
          <w:p w14:paraId="5B24FB4B" w14:textId="1CCE62F1" w:rsidR="007B784E" w:rsidRPr="00216A3A" w:rsidRDefault="007B784E" w:rsidP="00795469">
            <w:pPr>
              <w:rPr>
                <w:rFonts w:cstheme="minorHAnsi"/>
                <w:b/>
                <w:bCs/>
              </w:rPr>
            </w:pPr>
            <w:proofErr w:type="spellStart"/>
            <w:r>
              <w:rPr>
                <w:rFonts w:ascii="Calibri" w:hAnsi="Calibri" w:cs="Calibri"/>
                <w:color w:val="000000"/>
              </w:rPr>
              <w:t>GalvinCare</w:t>
            </w:r>
            <w:proofErr w:type="spellEnd"/>
            <w:r>
              <w:rPr>
                <w:rFonts w:ascii="Calibri" w:hAnsi="Calibri" w:cs="Calibri"/>
                <w:color w:val="000000"/>
              </w:rPr>
              <w:t>® Anti-Ligature Double Robe/ Towel Hook</w:t>
            </w:r>
          </w:p>
        </w:tc>
        <w:tc>
          <w:tcPr>
            <w:tcW w:w="2436" w:type="dxa"/>
            <w:tcBorders>
              <w:top w:val="single" w:sz="4" w:space="0" w:color="221F1F"/>
              <w:left w:val="single" w:sz="4" w:space="0" w:color="221F1F"/>
              <w:bottom w:val="single" w:sz="4" w:space="0" w:color="221F1F"/>
              <w:right w:val="single" w:sz="4" w:space="0" w:color="221F1F"/>
            </w:tcBorders>
            <w:vAlign w:val="center"/>
          </w:tcPr>
          <w:p w14:paraId="34C94364" w14:textId="1CA78842" w:rsidR="007B784E" w:rsidRPr="00216A3A" w:rsidRDefault="00D43E30" w:rsidP="007B784E">
            <w:pPr>
              <w:ind w:right="-60"/>
              <w:jc w:val="center"/>
              <w:rPr>
                <w:rFonts w:cstheme="minorHAnsi"/>
              </w:rPr>
            </w:pPr>
            <w:r>
              <w:rPr>
                <w:rFonts w:cstheme="minorHAnsi"/>
                <w:noProof/>
              </w:rPr>
              <w:drawing>
                <wp:inline distT="0" distB="0" distL="0" distR="0" wp14:anchorId="122E7F48" wp14:editId="2AC973B6">
                  <wp:extent cx="1307804" cy="966576"/>
                  <wp:effectExtent l="0" t="0" r="6985"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42567" t="15676" r="31778" b="8210"/>
                          <a:stretch/>
                        </pic:blipFill>
                        <pic:spPr bwMode="auto">
                          <a:xfrm>
                            <a:off x="0" y="0"/>
                            <a:ext cx="1315461" cy="9722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77A0" w:rsidRPr="00CA2749" w14:paraId="7EF29AB3" w14:textId="77777777" w:rsidTr="007E0CC9">
        <w:tblPrEx>
          <w:tblCellMar>
            <w:left w:w="108" w:type="dxa"/>
            <w:right w:w="108" w:type="dxa"/>
          </w:tblCellMar>
        </w:tblPrEx>
        <w:trPr>
          <w:trHeight w:val="1984"/>
        </w:trPr>
        <w:tc>
          <w:tcPr>
            <w:tcW w:w="1242" w:type="dxa"/>
            <w:vMerge w:val="restart"/>
            <w:tcBorders>
              <w:top w:val="single" w:sz="4" w:space="0" w:color="221F1F"/>
              <w:left w:val="single" w:sz="4" w:space="0" w:color="221F1F"/>
              <w:right w:val="single" w:sz="4" w:space="0" w:color="221F1F"/>
            </w:tcBorders>
          </w:tcPr>
          <w:p w14:paraId="34002892" w14:textId="77777777" w:rsidR="007B784E" w:rsidRPr="00CB79B9" w:rsidRDefault="007B784E" w:rsidP="00795469">
            <w:pPr>
              <w:rPr>
                <w:rFonts w:cstheme="minorHAnsi"/>
                <w:b/>
                <w:bCs/>
              </w:rPr>
            </w:pPr>
            <w:r w:rsidRPr="00CB79B9">
              <w:rPr>
                <w:rFonts w:ascii="Calibri" w:hAnsi="Calibri" w:cs="Calibri"/>
                <w:b/>
                <w:bCs/>
                <w:color w:val="000000"/>
              </w:rPr>
              <w:t>HYWC-005</w:t>
            </w:r>
          </w:p>
          <w:p w14:paraId="052144C1" w14:textId="77777777" w:rsidR="007B784E" w:rsidRPr="00CB79B9" w:rsidRDefault="007B784E" w:rsidP="00795469">
            <w:pPr>
              <w:rPr>
                <w:rFonts w:cstheme="minorHAnsi"/>
                <w:b/>
                <w:bCs/>
              </w:rPr>
            </w:pPr>
            <w:r w:rsidRPr="00CB79B9">
              <w:rPr>
                <w:rFonts w:ascii="Calibri" w:hAnsi="Calibri" w:cs="Calibri"/>
                <w:b/>
                <w:bCs/>
                <w:color w:val="000000"/>
              </w:rPr>
              <w:t> </w:t>
            </w:r>
          </w:p>
          <w:p w14:paraId="171DEE16" w14:textId="6857602D" w:rsidR="007B784E" w:rsidRPr="00CB79B9" w:rsidRDefault="007B784E" w:rsidP="00795469">
            <w:pPr>
              <w:rPr>
                <w:rFonts w:cstheme="minorHAnsi"/>
                <w:b/>
                <w:bCs/>
              </w:rPr>
            </w:pPr>
            <w:r w:rsidRPr="00CB79B9">
              <w:rPr>
                <w:rFonts w:ascii="Calibri" w:hAnsi="Calibri" w:cs="Calibri"/>
                <w:b/>
                <w:bCs/>
                <w:color w:val="000000"/>
              </w:rPr>
              <w:t> </w:t>
            </w:r>
          </w:p>
        </w:tc>
        <w:tc>
          <w:tcPr>
            <w:tcW w:w="1586" w:type="dxa"/>
            <w:vMerge w:val="restart"/>
            <w:tcBorders>
              <w:top w:val="single" w:sz="4" w:space="0" w:color="221F1F"/>
              <w:left w:val="single" w:sz="4" w:space="0" w:color="221F1F"/>
              <w:right w:val="single" w:sz="4" w:space="0" w:color="221F1F"/>
            </w:tcBorders>
          </w:tcPr>
          <w:p w14:paraId="724382BA" w14:textId="5677B407" w:rsidR="007B784E" w:rsidRDefault="007B784E" w:rsidP="00795469">
            <w:r>
              <w:rPr>
                <w:rFonts w:ascii="Calibri" w:hAnsi="Calibri" w:cs="Calibri"/>
                <w:color w:val="000000"/>
              </w:rPr>
              <w:t xml:space="preserve">Accessible Ensuite Acute </w:t>
            </w:r>
            <w:proofErr w:type="gramStart"/>
            <w:r>
              <w:rPr>
                <w:rFonts w:ascii="Calibri" w:hAnsi="Calibri" w:cs="Calibri"/>
                <w:color w:val="000000"/>
              </w:rPr>
              <w:t>In</w:t>
            </w:r>
            <w:proofErr w:type="gramEnd"/>
            <w:r>
              <w:rPr>
                <w:rFonts w:ascii="Calibri" w:hAnsi="Calibri" w:cs="Calibri"/>
                <w:color w:val="000000"/>
              </w:rPr>
              <w:t xml:space="preserve"> Patient Zone</w:t>
            </w:r>
          </w:p>
        </w:tc>
        <w:tc>
          <w:tcPr>
            <w:tcW w:w="3950" w:type="dxa"/>
            <w:tcBorders>
              <w:top w:val="single" w:sz="4" w:space="0" w:color="221F1F"/>
              <w:left w:val="single" w:sz="4" w:space="0" w:color="221F1F"/>
              <w:bottom w:val="single" w:sz="4" w:space="0" w:color="221F1F"/>
              <w:right w:val="single" w:sz="4" w:space="0" w:color="221F1F"/>
            </w:tcBorders>
          </w:tcPr>
          <w:p w14:paraId="7791509C" w14:textId="48A694F3" w:rsidR="007B784E" w:rsidRPr="0051024A" w:rsidRDefault="0051024A" w:rsidP="00795469">
            <w:pPr>
              <w:rPr>
                <w:rStyle w:val="Hyperlink"/>
                <w:rFonts w:ascii="Calibri" w:hAnsi="Calibri" w:cs="Calibri"/>
                <w:b/>
                <w:bCs/>
              </w:rPr>
            </w:pPr>
            <w:r>
              <w:rPr>
                <w:rFonts w:ascii="Calibri" w:hAnsi="Calibri" w:cs="Calibri"/>
                <w:b/>
                <w:bCs/>
                <w:color w:val="000000"/>
              </w:rPr>
              <w:fldChar w:fldCharType="begin"/>
            </w:r>
            <w:r>
              <w:rPr>
                <w:rFonts w:ascii="Calibri" w:hAnsi="Calibri" w:cs="Calibri"/>
                <w:b/>
                <w:bCs/>
                <w:color w:val="000000"/>
              </w:rPr>
              <w:instrText xml:space="preserve"> </w:instrText>
            </w:r>
            <w:r>
              <w:rPr>
                <w:rFonts w:ascii="Calibri" w:eastAsiaTheme="minorHAnsi" w:hAnsi="Calibri" w:cs="Calibri"/>
                <w:b/>
                <w:bCs/>
                <w:color w:val="000000"/>
                <w:lang w:val="en-AU" w:eastAsia="en-US"/>
              </w:rPr>
              <w:instrText xml:space="preserve">HYPERLINK </w:instrText>
            </w:r>
            <w:r>
              <w:rPr>
                <w:rFonts w:ascii="Calibri" w:hAnsi="Calibri" w:cs="Calibri"/>
                <w:b/>
                <w:bCs/>
                <w:color w:val="000000"/>
              </w:rPr>
              <w:instrText xml:space="preserve">"https://www.galvinengineering.com.au/wallgate-anti-ligature-anti-vandal-disabled-solid" </w:instrText>
            </w:r>
            <w:r>
              <w:rPr>
                <w:rFonts w:ascii="Calibri" w:hAnsi="Calibri" w:cs="Calibri"/>
                <w:b/>
                <w:bCs/>
                <w:color w:val="000000"/>
              </w:rPr>
            </w:r>
            <w:r>
              <w:rPr>
                <w:rFonts w:ascii="Calibri" w:hAnsi="Calibri" w:cs="Calibri"/>
                <w:b/>
                <w:bCs/>
                <w:color w:val="000000"/>
              </w:rPr>
              <w:fldChar w:fldCharType="separate"/>
            </w:r>
            <w:r w:rsidR="009A6DC4" w:rsidRPr="0051024A">
              <w:rPr>
                <w:rStyle w:val="Hyperlink"/>
                <w:rFonts w:ascii="Calibri" w:eastAsiaTheme="minorHAnsi" w:hAnsi="Calibri" w:cs="Calibri"/>
                <w:b/>
                <w:bCs/>
                <w:lang w:val="en-AU" w:eastAsia="en-US"/>
              </w:rPr>
              <w:t>CWC-155W-AST-BCA</w:t>
            </w:r>
          </w:p>
          <w:p w14:paraId="22FB1761" w14:textId="560CC745" w:rsidR="007B784E" w:rsidRPr="00216A3A" w:rsidRDefault="0051024A" w:rsidP="00795469">
            <w:pPr>
              <w:rPr>
                <w:rFonts w:cstheme="minorHAnsi"/>
                <w:b/>
                <w:bCs/>
              </w:rPr>
            </w:pPr>
            <w:r>
              <w:rPr>
                <w:rFonts w:ascii="Calibri" w:hAnsi="Calibri" w:cs="Calibri"/>
                <w:b/>
                <w:bCs/>
                <w:color w:val="000000"/>
              </w:rPr>
              <w:fldChar w:fldCharType="end"/>
            </w:r>
            <w:r w:rsidR="007B784E">
              <w:rPr>
                <w:rFonts w:ascii="Calibri" w:hAnsi="Calibri" w:cs="Calibri"/>
                <w:color w:val="000000"/>
              </w:rPr>
              <w:t>Wallgate Anti-Ligature, Anti-Vandal Disabled Solid Surface BTW Pan S&amp;P with Grey Integ</w:t>
            </w:r>
            <w:r w:rsidR="00546C81">
              <w:rPr>
                <w:rFonts w:ascii="Calibri" w:hAnsi="Calibri" w:cs="Calibri"/>
                <w:color w:val="000000"/>
              </w:rPr>
              <w:t>rated</w:t>
            </w:r>
            <w:r w:rsidR="007B784E">
              <w:rPr>
                <w:rFonts w:ascii="Calibri" w:hAnsi="Calibri" w:cs="Calibri"/>
                <w:color w:val="000000"/>
              </w:rPr>
              <w:t xml:space="preserve"> Seat 460x810 </w:t>
            </w:r>
          </w:p>
        </w:tc>
        <w:tc>
          <w:tcPr>
            <w:tcW w:w="2436" w:type="dxa"/>
            <w:tcBorders>
              <w:top w:val="single" w:sz="4" w:space="0" w:color="221F1F"/>
              <w:left w:val="single" w:sz="4" w:space="0" w:color="221F1F"/>
              <w:bottom w:val="single" w:sz="4" w:space="0" w:color="221F1F"/>
              <w:right w:val="single" w:sz="4" w:space="0" w:color="221F1F"/>
            </w:tcBorders>
            <w:vAlign w:val="center"/>
          </w:tcPr>
          <w:p w14:paraId="15BC96D1" w14:textId="463AEAA7" w:rsidR="007B784E" w:rsidRPr="00216A3A" w:rsidRDefault="0051024A" w:rsidP="007B784E">
            <w:pPr>
              <w:ind w:right="-60"/>
              <w:jc w:val="center"/>
              <w:rPr>
                <w:rFonts w:cstheme="minorHAnsi"/>
              </w:rPr>
            </w:pPr>
            <w:r w:rsidRPr="0051024A">
              <w:rPr>
                <w:rFonts w:cstheme="minorHAnsi"/>
                <w:noProof/>
              </w:rPr>
              <w:drawing>
                <wp:inline distT="0" distB="0" distL="0" distR="0" wp14:anchorId="5D48EE1F" wp14:editId="78C081C8">
                  <wp:extent cx="1265274" cy="120045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287000" cy="1221068"/>
                          </a:xfrm>
                          <a:prstGeom prst="rect">
                            <a:avLst/>
                          </a:prstGeom>
                        </pic:spPr>
                      </pic:pic>
                    </a:graphicData>
                  </a:graphic>
                </wp:inline>
              </w:drawing>
            </w:r>
          </w:p>
        </w:tc>
      </w:tr>
      <w:tr w:rsidR="00B677A0" w:rsidRPr="00CA2749" w14:paraId="6AE8D78A" w14:textId="77777777" w:rsidTr="007E0CC9">
        <w:tblPrEx>
          <w:tblCellMar>
            <w:left w:w="108" w:type="dxa"/>
            <w:right w:w="108" w:type="dxa"/>
          </w:tblCellMar>
        </w:tblPrEx>
        <w:trPr>
          <w:trHeight w:val="2211"/>
        </w:trPr>
        <w:tc>
          <w:tcPr>
            <w:tcW w:w="1242" w:type="dxa"/>
            <w:vMerge/>
            <w:tcBorders>
              <w:left w:val="single" w:sz="4" w:space="0" w:color="221F1F"/>
              <w:right w:val="single" w:sz="4" w:space="0" w:color="221F1F"/>
            </w:tcBorders>
          </w:tcPr>
          <w:p w14:paraId="3C25CFDF" w14:textId="316EFEF7" w:rsidR="009C6E5E" w:rsidRPr="00CB79B9" w:rsidRDefault="009C6E5E" w:rsidP="009C6E5E">
            <w:pPr>
              <w:rPr>
                <w:rFonts w:cstheme="minorHAnsi"/>
                <w:b/>
                <w:bCs/>
              </w:rPr>
            </w:pPr>
          </w:p>
        </w:tc>
        <w:tc>
          <w:tcPr>
            <w:tcW w:w="1586" w:type="dxa"/>
            <w:vMerge/>
            <w:tcBorders>
              <w:left w:val="single" w:sz="4" w:space="0" w:color="221F1F"/>
              <w:right w:val="single" w:sz="4" w:space="0" w:color="221F1F"/>
            </w:tcBorders>
          </w:tcPr>
          <w:p w14:paraId="11A467D2" w14:textId="323183D7" w:rsidR="009C6E5E" w:rsidRDefault="009C6E5E" w:rsidP="009C6E5E"/>
        </w:tc>
        <w:tc>
          <w:tcPr>
            <w:tcW w:w="3950" w:type="dxa"/>
            <w:tcBorders>
              <w:top w:val="single" w:sz="4" w:space="0" w:color="221F1F"/>
              <w:left w:val="single" w:sz="4" w:space="0" w:color="221F1F"/>
              <w:bottom w:val="single" w:sz="4" w:space="0" w:color="221F1F"/>
              <w:right w:val="single" w:sz="4" w:space="0" w:color="221F1F"/>
            </w:tcBorders>
          </w:tcPr>
          <w:p w14:paraId="303C520C" w14:textId="77777777" w:rsidR="009C6E5E" w:rsidRPr="00083A9C" w:rsidRDefault="00000000" w:rsidP="009C6E5E">
            <w:pPr>
              <w:rPr>
                <w:rFonts w:ascii="Calibri" w:hAnsi="Calibri" w:cs="Calibri"/>
                <w:b/>
                <w:bCs/>
                <w:color w:val="000000"/>
              </w:rPr>
            </w:pPr>
            <w:hyperlink r:id="rId73" w:history="1">
              <w:r w:rsidR="009C6E5E" w:rsidRPr="008272C2">
                <w:rPr>
                  <w:rStyle w:val="Hyperlink"/>
                  <w:rFonts w:ascii="Calibri" w:eastAsiaTheme="minorHAnsi" w:hAnsi="Calibri" w:cs="Calibri"/>
                  <w:b/>
                  <w:bCs/>
                  <w:lang w:val="en-AU" w:eastAsia="en-US"/>
                </w:rPr>
                <w:t>601602</w:t>
              </w:r>
            </w:hyperlink>
          </w:p>
          <w:p w14:paraId="6B2F938A" w14:textId="15247419" w:rsidR="009C6E5E" w:rsidRPr="00216A3A" w:rsidRDefault="009C6E5E" w:rsidP="009C6E5E">
            <w:pPr>
              <w:rPr>
                <w:rFonts w:cstheme="minorHAnsi"/>
                <w:b/>
                <w:bCs/>
              </w:rPr>
            </w:pPr>
            <w:r>
              <w:rPr>
                <w:rFonts w:ascii="Calibri" w:hAnsi="Calibri" w:cs="Calibri"/>
                <w:color w:val="000000"/>
              </w:rPr>
              <w:t>Pneumatic Activated Concealed Dual Flush Cistern 3/4.5Ltr Cistern Only</w:t>
            </w:r>
          </w:p>
        </w:tc>
        <w:tc>
          <w:tcPr>
            <w:tcW w:w="2436" w:type="dxa"/>
            <w:tcBorders>
              <w:top w:val="single" w:sz="4" w:space="0" w:color="221F1F"/>
              <w:left w:val="single" w:sz="4" w:space="0" w:color="221F1F"/>
              <w:bottom w:val="single" w:sz="4" w:space="0" w:color="221F1F"/>
              <w:right w:val="single" w:sz="4" w:space="0" w:color="221F1F"/>
            </w:tcBorders>
            <w:vAlign w:val="center"/>
          </w:tcPr>
          <w:p w14:paraId="1B3C1470" w14:textId="32869F7A" w:rsidR="009C6E5E" w:rsidRPr="00216A3A" w:rsidRDefault="009C6E5E" w:rsidP="009C6E5E">
            <w:pPr>
              <w:ind w:right="-60"/>
              <w:jc w:val="center"/>
              <w:rPr>
                <w:rFonts w:cstheme="minorHAnsi"/>
              </w:rPr>
            </w:pPr>
            <w:r>
              <w:rPr>
                <w:rFonts w:cstheme="minorHAnsi"/>
                <w:noProof/>
              </w:rPr>
              <w:drawing>
                <wp:inline distT="0" distB="0" distL="0" distR="0" wp14:anchorId="71A0CE3B" wp14:editId="41148F24">
                  <wp:extent cx="790575" cy="12613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8583" r="18740"/>
                          <a:stretch/>
                        </pic:blipFill>
                        <pic:spPr bwMode="auto">
                          <a:xfrm>
                            <a:off x="0" y="0"/>
                            <a:ext cx="801357" cy="12785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77A0" w:rsidRPr="00CA2749" w14:paraId="4F741B40" w14:textId="77777777" w:rsidTr="007E0CC9">
        <w:tblPrEx>
          <w:tblCellMar>
            <w:left w:w="108" w:type="dxa"/>
            <w:right w:w="108" w:type="dxa"/>
          </w:tblCellMar>
        </w:tblPrEx>
        <w:trPr>
          <w:trHeight w:val="1984"/>
        </w:trPr>
        <w:tc>
          <w:tcPr>
            <w:tcW w:w="1242" w:type="dxa"/>
            <w:vMerge/>
            <w:tcBorders>
              <w:left w:val="single" w:sz="4" w:space="0" w:color="221F1F"/>
              <w:bottom w:val="single" w:sz="4" w:space="0" w:color="221F1F"/>
              <w:right w:val="single" w:sz="4" w:space="0" w:color="221F1F"/>
            </w:tcBorders>
          </w:tcPr>
          <w:p w14:paraId="01A1B496" w14:textId="27567A92" w:rsidR="007B784E" w:rsidRPr="00CB79B9" w:rsidRDefault="007B784E" w:rsidP="00795469">
            <w:pPr>
              <w:rPr>
                <w:rFonts w:cstheme="minorHAnsi"/>
                <w:b/>
                <w:bCs/>
              </w:rPr>
            </w:pPr>
          </w:p>
        </w:tc>
        <w:tc>
          <w:tcPr>
            <w:tcW w:w="1586" w:type="dxa"/>
            <w:vMerge/>
            <w:tcBorders>
              <w:left w:val="single" w:sz="4" w:space="0" w:color="221F1F"/>
              <w:bottom w:val="single" w:sz="4" w:space="0" w:color="221F1F"/>
              <w:right w:val="single" w:sz="4" w:space="0" w:color="221F1F"/>
            </w:tcBorders>
          </w:tcPr>
          <w:p w14:paraId="33997DE3" w14:textId="309B8DF9" w:rsidR="007B784E" w:rsidRDefault="007B784E" w:rsidP="00795469"/>
        </w:tc>
        <w:tc>
          <w:tcPr>
            <w:tcW w:w="3950" w:type="dxa"/>
            <w:tcBorders>
              <w:top w:val="single" w:sz="4" w:space="0" w:color="221F1F"/>
              <w:left w:val="single" w:sz="4" w:space="0" w:color="221F1F"/>
              <w:bottom w:val="single" w:sz="4" w:space="0" w:color="221F1F"/>
              <w:right w:val="single" w:sz="4" w:space="0" w:color="221F1F"/>
            </w:tcBorders>
          </w:tcPr>
          <w:p w14:paraId="0385E622" w14:textId="53C464E2" w:rsidR="007B784E" w:rsidRPr="009A6DC4" w:rsidRDefault="00000000" w:rsidP="00795469">
            <w:pPr>
              <w:rPr>
                <w:rFonts w:ascii="Calibri" w:hAnsi="Calibri" w:cs="Calibri"/>
                <w:b/>
                <w:bCs/>
                <w:color w:val="000000"/>
              </w:rPr>
            </w:pPr>
            <w:hyperlink r:id="rId75" w:history="1">
              <w:r w:rsidR="009A6DC4" w:rsidRPr="00134F0A">
                <w:rPr>
                  <w:rStyle w:val="Hyperlink"/>
                  <w:rFonts w:ascii="Calibri" w:eastAsiaTheme="minorHAnsi" w:hAnsi="Calibri" w:cs="Calibri"/>
                  <w:b/>
                  <w:bCs/>
                  <w:lang w:val="en-AU" w:eastAsia="en-US"/>
                </w:rPr>
                <w:t>656512</w:t>
              </w:r>
            </w:hyperlink>
          </w:p>
          <w:p w14:paraId="227F4B6E" w14:textId="3568760F" w:rsidR="007B784E" w:rsidRPr="00216A3A" w:rsidRDefault="007B784E" w:rsidP="00795469">
            <w:pPr>
              <w:rPr>
                <w:rFonts w:cstheme="minorHAnsi"/>
                <w:b/>
                <w:bCs/>
              </w:rPr>
            </w:pPr>
            <w:r>
              <w:rPr>
                <w:rFonts w:ascii="Calibri" w:hAnsi="Calibri" w:cs="Calibri"/>
                <w:color w:val="000000"/>
              </w:rPr>
              <w:t>SS Vandal Resistant D/F Plate Assembly for Pneumatic Inwall Cistern w/ CP-BS Raised Buttons</w:t>
            </w:r>
          </w:p>
        </w:tc>
        <w:tc>
          <w:tcPr>
            <w:tcW w:w="2436" w:type="dxa"/>
            <w:tcBorders>
              <w:top w:val="single" w:sz="4" w:space="0" w:color="221F1F"/>
              <w:left w:val="single" w:sz="4" w:space="0" w:color="221F1F"/>
              <w:bottom w:val="single" w:sz="4" w:space="0" w:color="221F1F"/>
              <w:right w:val="single" w:sz="4" w:space="0" w:color="221F1F"/>
            </w:tcBorders>
            <w:vAlign w:val="center"/>
          </w:tcPr>
          <w:p w14:paraId="087D7166" w14:textId="5EC67943" w:rsidR="007B784E" w:rsidRPr="00216A3A" w:rsidRDefault="00134F0A" w:rsidP="007B784E">
            <w:pPr>
              <w:ind w:right="-60"/>
              <w:jc w:val="center"/>
              <w:rPr>
                <w:rFonts w:cstheme="minorHAnsi"/>
              </w:rPr>
            </w:pPr>
            <w:r>
              <w:rPr>
                <w:rFonts w:cstheme="minorHAnsi"/>
                <w:noProof/>
              </w:rPr>
              <w:drawing>
                <wp:inline distT="0" distB="0" distL="0" distR="0" wp14:anchorId="17F56E47" wp14:editId="7C6CFAA6">
                  <wp:extent cx="843737" cy="1184117"/>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67008" cy="1216775"/>
                          </a:xfrm>
                          <a:prstGeom prst="rect">
                            <a:avLst/>
                          </a:prstGeom>
                          <a:noFill/>
                          <a:ln>
                            <a:noFill/>
                          </a:ln>
                        </pic:spPr>
                      </pic:pic>
                    </a:graphicData>
                  </a:graphic>
                </wp:inline>
              </w:drawing>
            </w:r>
          </w:p>
        </w:tc>
      </w:tr>
      <w:tr w:rsidR="00B677A0" w:rsidRPr="00CA2749" w14:paraId="7AFFC65A" w14:textId="77777777" w:rsidTr="007E0CC9">
        <w:tblPrEx>
          <w:tblCellMar>
            <w:left w:w="108" w:type="dxa"/>
            <w:right w:w="108" w:type="dxa"/>
          </w:tblCellMar>
        </w:tblPrEx>
        <w:trPr>
          <w:trHeight w:val="2438"/>
        </w:trPr>
        <w:tc>
          <w:tcPr>
            <w:tcW w:w="1242" w:type="dxa"/>
            <w:tcBorders>
              <w:top w:val="single" w:sz="4" w:space="0" w:color="221F1F"/>
              <w:left w:val="single" w:sz="4" w:space="0" w:color="221F1F"/>
              <w:bottom w:val="single" w:sz="4" w:space="0" w:color="221F1F"/>
              <w:right w:val="single" w:sz="4" w:space="0" w:color="221F1F"/>
            </w:tcBorders>
          </w:tcPr>
          <w:p w14:paraId="5CA815CA" w14:textId="00450451" w:rsidR="0056663A" w:rsidRPr="00CB79B9" w:rsidRDefault="0056663A" w:rsidP="0056663A">
            <w:pPr>
              <w:rPr>
                <w:rFonts w:cstheme="minorHAnsi"/>
                <w:b/>
                <w:bCs/>
              </w:rPr>
            </w:pPr>
            <w:r w:rsidRPr="00CB79B9">
              <w:rPr>
                <w:rFonts w:ascii="Calibri" w:hAnsi="Calibri" w:cs="Calibri"/>
                <w:b/>
                <w:bCs/>
                <w:color w:val="000000"/>
              </w:rPr>
              <w:t>HYTP-021</w:t>
            </w:r>
          </w:p>
        </w:tc>
        <w:tc>
          <w:tcPr>
            <w:tcW w:w="1586" w:type="dxa"/>
            <w:tcBorders>
              <w:top w:val="single" w:sz="4" w:space="0" w:color="221F1F"/>
              <w:left w:val="single" w:sz="4" w:space="0" w:color="221F1F"/>
              <w:bottom w:val="single" w:sz="4" w:space="0" w:color="221F1F"/>
              <w:right w:val="single" w:sz="4" w:space="0" w:color="221F1F"/>
            </w:tcBorders>
          </w:tcPr>
          <w:p w14:paraId="3758C6BE" w14:textId="196F092E" w:rsidR="0056663A" w:rsidRDefault="0056663A" w:rsidP="0056663A">
            <w:r>
              <w:rPr>
                <w:rFonts w:ascii="Calibri" w:hAnsi="Calibri" w:cs="Calibri"/>
                <w:color w:val="000000"/>
              </w:rPr>
              <w:t xml:space="preserve">Accessible Ensuite Acute </w:t>
            </w:r>
            <w:proofErr w:type="gramStart"/>
            <w:r>
              <w:rPr>
                <w:rFonts w:ascii="Calibri" w:hAnsi="Calibri" w:cs="Calibri"/>
                <w:color w:val="000000"/>
              </w:rPr>
              <w:t>In</w:t>
            </w:r>
            <w:proofErr w:type="gramEnd"/>
            <w:r>
              <w:rPr>
                <w:rFonts w:ascii="Calibri" w:hAnsi="Calibri" w:cs="Calibri"/>
                <w:color w:val="000000"/>
              </w:rPr>
              <w:t xml:space="preserve"> Patient Zone</w:t>
            </w:r>
          </w:p>
        </w:tc>
        <w:tc>
          <w:tcPr>
            <w:tcW w:w="3950" w:type="dxa"/>
            <w:tcBorders>
              <w:top w:val="single" w:sz="4" w:space="0" w:color="221F1F"/>
              <w:left w:val="single" w:sz="4" w:space="0" w:color="221F1F"/>
              <w:bottom w:val="single" w:sz="4" w:space="0" w:color="221F1F"/>
              <w:right w:val="single" w:sz="4" w:space="0" w:color="221F1F"/>
            </w:tcBorders>
          </w:tcPr>
          <w:p w14:paraId="76913B02" w14:textId="77777777" w:rsidR="0056663A" w:rsidRPr="00E03B39" w:rsidRDefault="00000000" w:rsidP="0056663A">
            <w:pPr>
              <w:rPr>
                <w:rFonts w:ascii="Calibri" w:hAnsi="Calibri" w:cs="Calibri"/>
                <w:b/>
                <w:bCs/>
                <w:color w:val="000000"/>
              </w:rPr>
            </w:pPr>
            <w:hyperlink r:id="rId77" w:history="1">
              <w:r w:rsidR="0056663A" w:rsidRPr="0056663A">
                <w:rPr>
                  <w:rStyle w:val="Hyperlink"/>
                  <w:rFonts w:ascii="Calibri" w:eastAsiaTheme="minorHAnsi" w:hAnsi="Calibri" w:cs="Calibri"/>
                  <w:b/>
                  <w:bCs/>
                  <w:lang w:val="en-AU" w:eastAsia="en-US"/>
                </w:rPr>
                <w:t>42020</w:t>
              </w:r>
            </w:hyperlink>
          </w:p>
          <w:p w14:paraId="63CD3120" w14:textId="3C91B7BC" w:rsidR="0056663A" w:rsidRPr="00216A3A" w:rsidRDefault="0056663A" w:rsidP="0056663A">
            <w:pPr>
              <w:rPr>
                <w:rFonts w:cstheme="minorHAnsi"/>
                <w:b/>
                <w:bCs/>
              </w:rPr>
            </w:pPr>
            <w:proofErr w:type="spellStart"/>
            <w:r>
              <w:rPr>
                <w:rFonts w:ascii="Calibri" w:hAnsi="Calibri" w:cs="Calibri"/>
                <w:color w:val="000000"/>
              </w:rPr>
              <w:t>GalvinCare</w:t>
            </w:r>
            <w:proofErr w:type="spellEnd"/>
            <w:r>
              <w:rPr>
                <w:rFonts w:ascii="Calibri" w:hAnsi="Calibri" w:cs="Calibri"/>
                <w:color w:val="000000"/>
              </w:rPr>
              <w:t>® CP-BS Mental Health Anti-Ligature Safe-Connect Shower Head with Hand Shower</w:t>
            </w:r>
          </w:p>
        </w:tc>
        <w:tc>
          <w:tcPr>
            <w:tcW w:w="2436" w:type="dxa"/>
            <w:tcBorders>
              <w:top w:val="single" w:sz="4" w:space="0" w:color="221F1F"/>
              <w:left w:val="single" w:sz="4" w:space="0" w:color="221F1F"/>
              <w:bottom w:val="single" w:sz="4" w:space="0" w:color="221F1F"/>
              <w:right w:val="single" w:sz="4" w:space="0" w:color="221F1F"/>
            </w:tcBorders>
            <w:vAlign w:val="center"/>
          </w:tcPr>
          <w:p w14:paraId="51E28B1D" w14:textId="3D427273" w:rsidR="0056663A" w:rsidRPr="00216A3A" w:rsidRDefault="0056663A" w:rsidP="0056663A">
            <w:pPr>
              <w:ind w:right="-60"/>
              <w:jc w:val="center"/>
              <w:rPr>
                <w:rFonts w:cstheme="minorHAnsi"/>
              </w:rPr>
            </w:pPr>
            <w:r>
              <w:rPr>
                <w:rFonts w:cstheme="minorHAnsi"/>
                <w:noProof/>
              </w:rPr>
              <w:drawing>
                <wp:inline distT="0" distB="0" distL="0" distR="0" wp14:anchorId="392D86BC" wp14:editId="2296B5C9">
                  <wp:extent cx="925033" cy="1462092"/>
                  <wp:effectExtent l="0" t="0" r="8890" b="508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39054" cy="1484254"/>
                          </a:xfrm>
                          <a:prstGeom prst="rect">
                            <a:avLst/>
                          </a:prstGeom>
                          <a:noFill/>
                          <a:ln>
                            <a:noFill/>
                          </a:ln>
                        </pic:spPr>
                      </pic:pic>
                    </a:graphicData>
                  </a:graphic>
                </wp:inline>
              </w:drawing>
            </w:r>
          </w:p>
        </w:tc>
      </w:tr>
      <w:tr w:rsidR="00B677A0" w:rsidRPr="00CA2749" w14:paraId="28079018" w14:textId="77777777" w:rsidTr="007E0CC9">
        <w:tblPrEx>
          <w:tblCellMar>
            <w:left w:w="108" w:type="dxa"/>
            <w:right w:w="108" w:type="dxa"/>
          </w:tblCellMar>
        </w:tblPrEx>
        <w:trPr>
          <w:trHeight w:val="2041"/>
        </w:trPr>
        <w:tc>
          <w:tcPr>
            <w:tcW w:w="1242" w:type="dxa"/>
            <w:vMerge w:val="restart"/>
            <w:tcBorders>
              <w:top w:val="single" w:sz="4" w:space="0" w:color="221F1F"/>
              <w:left w:val="single" w:sz="4" w:space="0" w:color="221F1F"/>
              <w:right w:val="single" w:sz="4" w:space="0" w:color="221F1F"/>
            </w:tcBorders>
          </w:tcPr>
          <w:p w14:paraId="06AC343F" w14:textId="77777777" w:rsidR="0051024A" w:rsidRPr="00CB79B9" w:rsidRDefault="0051024A" w:rsidP="0051024A">
            <w:pPr>
              <w:rPr>
                <w:rFonts w:cstheme="minorHAnsi"/>
                <w:b/>
                <w:bCs/>
              </w:rPr>
            </w:pPr>
            <w:r w:rsidRPr="00CB79B9">
              <w:rPr>
                <w:rFonts w:ascii="Calibri" w:hAnsi="Calibri" w:cs="Calibri"/>
                <w:b/>
                <w:bCs/>
                <w:color w:val="000000"/>
              </w:rPr>
              <w:t>HYWC-005</w:t>
            </w:r>
          </w:p>
          <w:p w14:paraId="175D152E" w14:textId="77777777" w:rsidR="0051024A" w:rsidRPr="00CB79B9" w:rsidRDefault="0051024A" w:rsidP="0051024A">
            <w:pPr>
              <w:rPr>
                <w:rFonts w:cstheme="minorHAnsi"/>
                <w:b/>
                <w:bCs/>
              </w:rPr>
            </w:pPr>
            <w:r w:rsidRPr="00CB79B9">
              <w:rPr>
                <w:rFonts w:ascii="Calibri" w:hAnsi="Calibri" w:cs="Calibri"/>
                <w:b/>
                <w:bCs/>
                <w:color w:val="000000"/>
              </w:rPr>
              <w:t> </w:t>
            </w:r>
          </w:p>
          <w:p w14:paraId="41695D56" w14:textId="69023357" w:rsidR="0051024A" w:rsidRPr="00CB79B9" w:rsidRDefault="0051024A" w:rsidP="0051024A">
            <w:pPr>
              <w:rPr>
                <w:rFonts w:cstheme="minorHAnsi"/>
                <w:b/>
                <w:bCs/>
              </w:rPr>
            </w:pPr>
            <w:r w:rsidRPr="00CB79B9">
              <w:rPr>
                <w:rFonts w:ascii="Calibri" w:hAnsi="Calibri" w:cs="Calibri"/>
                <w:b/>
                <w:bCs/>
                <w:color w:val="000000"/>
              </w:rPr>
              <w:t> </w:t>
            </w:r>
          </w:p>
        </w:tc>
        <w:tc>
          <w:tcPr>
            <w:tcW w:w="1586" w:type="dxa"/>
            <w:tcBorders>
              <w:top w:val="single" w:sz="4" w:space="0" w:color="221F1F"/>
              <w:left w:val="single" w:sz="4" w:space="0" w:color="221F1F"/>
              <w:bottom w:val="single" w:sz="4" w:space="0" w:color="221F1F"/>
              <w:right w:val="single" w:sz="4" w:space="0" w:color="221F1F"/>
            </w:tcBorders>
          </w:tcPr>
          <w:p w14:paraId="022E82CA" w14:textId="53BFE594" w:rsidR="0051024A" w:rsidRDefault="0051024A" w:rsidP="0051024A">
            <w:r>
              <w:rPr>
                <w:rFonts w:ascii="Calibri" w:hAnsi="Calibri" w:cs="Calibri"/>
                <w:color w:val="000000"/>
              </w:rPr>
              <w:t xml:space="preserve">Bariatric Ensuite Acute </w:t>
            </w:r>
            <w:proofErr w:type="gramStart"/>
            <w:r>
              <w:rPr>
                <w:rFonts w:ascii="Calibri" w:hAnsi="Calibri" w:cs="Calibri"/>
                <w:color w:val="000000"/>
              </w:rPr>
              <w:t>In</w:t>
            </w:r>
            <w:proofErr w:type="gramEnd"/>
            <w:r>
              <w:rPr>
                <w:rFonts w:ascii="Calibri" w:hAnsi="Calibri" w:cs="Calibri"/>
                <w:color w:val="000000"/>
              </w:rPr>
              <w:t xml:space="preserve"> Patient Zone</w:t>
            </w:r>
          </w:p>
        </w:tc>
        <w:tc>
          <w:tcPr>
            <w:tcW w:w="3950" w:type="dxa"/>
            <w:tcBorders>
              <w:top w:val="single" w:sz="4" w:space="0" w:color="221F1F"/>
              <w:left w:val="single" w:sz="4" w:space="0" w:color="221F1F"/>
              <w:bottom w:val="single" w:sz="4" w:space="0" w:color="221F1F"/>
              <w:right w:val="single" w:sz="4" w:space="0" w:color="221F1F"/>
            </w:tcBorders>
          </w:tcPr>
          <w:p w14:paraId="15D50375" w14:textId="77777777" w:rsidR="0051024A" w:rsidRPr="0051024A" w:rsidRDefault="0051024A" w:rsidP="0051024A">
            <w:pPr>
              <w:rPr>
                <w:rStyle w:val="Hyperlink"/>
                <w:rFonts w:ascii="Calibri" w:hAnsi="Calibri" w:cs="Calibri"/>
                <w:b/>
                <w:bCs/>
              </w:rPr>
            </w:pPr>
            <w:r>
              <w:rPr>
                <w:rFonts w:ascii="Calibri" w:hAnsi="Calibri" w:cs="Calibri"/>
                <w:b/>
                <w:bCs/>
                <w:color w:val="000000"/>
              </w:rPr>
              <w:fldChar w:fldCharType="begin"/>
            </w:r>
            <w:r>
              <w:rPr>
                <w:rFonts w:ascii="Calibri" w:hAnsi="Calibri" w:cs="Calibri"/>
                <w:b/>
                <w:bCs/>
                <w:color w:val="000000"/>
              </w:rPr>
              <w:instrText xml:space="preserve"> </w:instrText>
            </w:r>
            <w:r>
              <w:rPr>
                <w:rFonts w:ascii="Calibri" w:eastAsiaTheme="minorHAnsi" w:hAnsi="Calibri" w:cs="Calibri"/>
                <w:b/>
                <w:bCs/>
                <w:color w:val="000000"/>
                <w:lang w:val="en-AU" w:eastAsia="en-US"/>
              </w:rPr>
              <w:instrText xml:space="preserve">HYPERLINK </w:instrText>
            </w:r>
            <w:r>
              <w:rPr>
                <w:rFonts w:ascii="Calibri" w:hAnsi="Calibri" w:cs="Calibri"/>
                <w:b/>
                <w:bCs/>
                <w:color w:val="000000"/>
              </w:rPr>
              <w:instrText xml:space="preserve">"https://www.galvinengineering.com.au/wallgate-anti-ligature-anti-vandal-disabled-solid" </w:instrText>
            </w:r>
            <w:r>
              <w:rPr>
                <w:rFonts w:ascii="Calibri" w:hAnsi="Calibri" w:cs="Calibri"/>
                <w:b/>
                <w:bCs/>
                <w:color w:val="000000"/>
              </w:rPr>
            </w:r>
            <w:r>
              <w:rPr>
                <w:rFonts w:ascii="Calibri" w:hAnsi="Calibri" w:cs="Calibri"/>
                <w:b/>
                <w:bCs/>
                <w:color w:val="000000"/>
              </w:rPr>
              <w:fldChar w:fldCharType="separate"/>
            </w:r>
            <w:r w:rsidRPr="0051024A">
              <w:rPr>
                <w:rStyle w:val="Hyperlink"/>
                <w:rFonts w:ascii="Calibri" w:eastAsiaTheme="minorHAnsi" w:hAnsi="Calibri" w:cs="Calibri"/>
                <w:b/>
                <w:bCs/>
                <w:lang w:val="en-AU" w:eastAsia="en-US"/>
              </w:rPr>
              <w:t>CWC-155W-AST-BCA</w:t>
            </w:r>
          </w:p>
          <w:p w14:paraId="4D5C2AFE" w14:textId="60F05BBB" w:rsidR="0051024A" w:rsidRPr="00216A3A" w:rsidRDefault="0051024A" w:rsidP="0051024A">
            <w:pPr>
              <w:rPr>
                <w:rFonts w:cstheme="minorHAnsi"/>
                <w:b/>
                <w:bCs/>
              </w:rPr>
            </w:pPr>
            <w:r>
              <w:rPr>
                <w:rFonts w:ascii="Calibri" w:hAnsi="Calibri" w:cs="Calibri"/>
                <w:b/>
                <w:bCs/>
                <w:color w:val="000000"/>
              </w:rPr>
              <w:fldChar w:fldCharType="end"/>
            </w:r>
            <w:r>
              <w:rPr>
                <w:rFonts w:ascii="Calibri" w:hAnsi="Calibri" w:cs="Calibri"/>
                <w:color w:val="000000"/>
              </w:rPr>
              <w:t>Wallgate Anti-Ligature, Anti-Vandal Disabled Solid Surface BTW Pan S&amp;P with Grey Integ</w:t>
            </w:r>
            <w:r w:rsidR="00546C81">
              <w:rPr>
                <w:rFonts w:ascii="Calibri" w:hAnsi="Calibri" w:cs="Calibri"/>
                <w:color w:val="000000"/>
              </w:rPr>
              <w:t>rated</w:t>
            </w:r>
            <w:r>
              <w:rPr>
                <w:rFonts w:ascii="Calibri" w:hAnsi="Calibri" w:cs="Calibri"/>
                <w:color w:val="000000"/>
              </w:rPr>
              <w:t xml:space="preserve"> Seat 460x810 </w:t>
            </w:r>
          </w:p>
        </w:tc>
        <w:tc>
          <w:tcPr>
            <w:tcW w:w="2436" w:type="dxa"/>
            <w:tcBorders>
              <w:top w:val="single" w:sz="4" w:space="0" w:color="221F1F"/>
              <w:left w:val="single" w:sz="4" w:space="0" w:color="221F1F"/>
              <w:bottom w:val="single" w:sz="4" w:space="0" w:color="221F1F"/>
              <w:right w:val="single" w:sz="4" w:space="0" w:color="221F1F"/>
            </w:tcBorders>
            <w:vAlign w:val="center"/>
          </w:tcPr>
          <w:p w14:paraId="63EA212C" w14:textId="1A79A9EA" w:rsidR="0051024A" w:rsidRPr="00216A3A" w:rsidRDefault="0051024A" w:rsidP="0051024A">
            <w:pPr>
              <w:ind w:right="-60"/>
              <w:jc w:val="center"/>
              <w:rPr>
                <w:rFonts w:cstheme="minorHAnsi"/>
              </w:rPr>
            </w:pPr>
            <w:r w:rsidRPr="0051024A">
              <w:rPr>
                <w:rFonts w:cstheme="minorHAnsi"/>
                <w:noProof/>
              </w:rPr>
              <w:drawing>
                <wp:inline distT="0" distB="0" distL="0" distR="0" wp14:anchorId="48782942" wp14:editId="44D3AC1B">
                  <wp:extent cx="1265274" cy="120045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287000" cy="1221068"/>
                          </a:xfrm>
                          <a:prstGeom prst="rect">
                            <a:avLst/>
                          </a:prstGeom>
                        </pic:spPr>
                      </pic:pic>
                    </a:graphicData>
                  </a:graphic>
                </wp:inline>
              </w:drawing>
            </w:r>
          </w:p>
        </w:tc>
      </w:tr>
      <w:tr w:rsidR="00B677A0" w:rsidRPr="00CA2749" w14:paraId="59668CCE" w14:textId="77777777" w:rsidTr="007E0CC9">
        <w:tblPrEx>
          <w:tblCellMar>
            <w:left w:w="108" w:type="dxa"/>
            <w:right w:w="108" w:type="dxa"/>
          </w:tblCellMar>
        </w:tblPrEx>
        <w:trPr>
          <w:trHeight w:val="2154"/>
        </w:trPr>
        <w:tc>
          <w:tcPr>
            <w:tcW w:w="1242" w:type="dxa"/>
            <w:vMerge/>
            <w:tcBorders>
              <w:left w:val="single" w:sz="4" w:space="0" w:color="221F1F"/>
              <w:right w:val="single" w:sz="4" w:space="0" w:color="221F1F"/>
            </w:tcBorders>
          </w:tcPr>
          <w:p w14:paraId="452FACE7" w14:textId="369EC8D2" w:rsidR="009C6E5E" w:rsidRPr="00CB79B9" w:rsidRDefault="009C6E5E" w:rsidP="009C6E5E">
            <w:pPr>
              <w:rPr>
                <w:rFonts w:cstheme="minorHAnsi"/>
                <w:b/>
                <w:bCs/>
              </w:rPr>
            </w:pPr>
          </w:p>
        </w:tc>
        <w:tc>
          <w:tcPr>
            <w:tcW w:w="1586" w:type="dxa"/>
            <w:tcBorders>
              <w:top w:val="single" w:sz="4" w:space="0" w:color="221F1F"/>
              <w:left w:val="single" w:sz="4" w:space="0" w:color="221F1F"/>
              <w:bottom w:val="single" w:sz="4" w:space="0" w:color="221F1F"/>
              <w:right w:val="single" w:sz="4" w:space="0" w:color="221F1F"/>
            </w:tcBorders>
          </w:tcPr>
          <w:p w14:paraId="5108FEFF" w14:textId="03D73DA1" w:rsidR="009C6E5E" w:rsidRDefault="009C6E5E" w:rsidP="009C6E5E">
            <w:r>
              <w:rPr>
                <w:rFonts w:ascii="Calibri" w:hAnsi="Calibri" w:cs="Calibri"/>
                <w:color w:val="000000"/>
              </w:rPr>
              <w:t xml:space="preserve">Bariatric Ensuite Acute </w:t>
            </w:r>
            <w:proofErr w:type="gramStart"/>
            <w:r>
              <w:rPr>
                <w:rFonts w:ascii="Calibri" w:hAnsi="Calibri" w:cs="Calibri"/>
                <w:color w:val="000000"/>
              </w:rPr>
              <w:t>In</w:t>
            </w:r>
            <w:proofErr w:type="gramEnd"/>
            <w:r>
              <w:rPr>
                <w:rFonts w:ascii="Calibri" w:hAnsi="Calibri" w:cs="Calibri"/>
                <w:color w:val="000000"/>
              </w:rPr>
              <w:t xml:space="preserve"> Patient Zone</w:t>
            </w:r>
          </w:p>
        </w:tc>
        <w:tc>
          <w:tcPr>
            <w:tcW w:w="3950" w:type="dxa"/>
            <w:tcBorders>
              <w:top w:val="single" w:sz="4" w:space="0" w:color="221F1F"/>
              <w:left w:val="single" w:sz="4" w:space="0" w:color="221F1F"/>
              <w:bottom w:val="single" w:sz="4" w:space="0" w:color="221F1F"/>
              <w:right w:val="single" w:sz="4" w:space="0" w:color="221F1F"/>
            </w:tcBorders>
          </w:tcPr>
          <w:p w14:paraId="6E5D4ED5" w14:textId="77777777" w:rsidR="009C6E5E" w:rsidRPr="00083A9C" w:rsidRDefault="00000000" w:rsidP="009C6E5E">
            <w:pPr>
              <w:rPr>
                <w:rFonts w:ascii="Calibri" w:hAnsi="Calibri" w:cs="Calibri"/>
                <w:b/>
                <w:bCs/>
                <w:color w:val="000000"/>
              </w:rPr>
            </w:pPr>
            <w:hyperlink r:id="rId79" w:history="1">
              <w:r w:rsidR="009C6E5E" w:rsidRPr="008272C2">
                <w:rPr>
                  <w:rStyle w:val="Hyperlink"/>
                  <w:rFonts w:ascii="Calibri" w:eastAsiaTheme="minorHAnsi" w:hAnsi="Calibri" w:cs="Calibri"/>
                  <w:b/>
                  <w:bCs/>
                  <w:lang w:val="en-AU" w:eastAsia="en-US"/>
                </w:rPr>
                <w:t>601602</w:t>
              </w:r>
            </w:hyperlink>
          </w:p>
          <w:p w14:paraId="612B57BF" w14:textId="0CA63632" w:rsidR="009C6E5E" w:rsidRPr="00216A3A" w:rsidRDefault="009C6E5E" w:rsidP="009C6E5E">
            <w:pPr>
              <w:rPr>
                <w:rFonts w:cstheme="minorHAnsi"/>
                <w:b/>
                <w:bCs/>
              </w:rPr>
            </w:pPr>
            <w:r>
              <w:rPr>
                <w:rFonts w:ascii="Calibri" w:hAnsi="Calibri" w:cs="Calibri"/>
                <w:color w:val="000000"/>
              </w:rPr>
              <w:t>Pneumatic Activated Concealed Dual Flush Cistern 3/4.5Ltr Cistern Only</w:t>
            </w:r>
          </w:p>
        </w:tc>
        <w:tc>
          <w:tcPr>
            <w:tcW w:w="2436" w:type="dxa"/>
            <w:tcBorders>
              <w:top w:val="single" w:sz="4" w:space="0" w:color="221F1F"/>
              <w:left w:val="single" w:sz="4" w:space="0" w:color="221F1F"/>
              <w:bottom w:val="single" w:sz="4" w:space="0" w:color="221F1F"/>
              <w:right w:val="single" w:sz="4" w:space="0" w:color="221F1F"/>
            </w:tcBorders>
            <w:vAlign w:val="center"/>
          </w:tcPr>
          <w:p w14:paraId="56D235CB" w14:textId="5F79D688" w:rsidR="009C6E5E" w:rsidRPr="00216A3A" w:rsidRDefault="009C6E5E" w:rsidP="009C6E5E">
            <w:pPr>
              <w:ind w:right="-60"/>
              <w:jc w:val="center"/>
              <w:rPr>
                <w:rFonts w:cstheme="minorHAnsi"/>
              </w:rPr>
            </w:pPr>
            <w:r>
              <w:rPr>
                <w:rFonts w:cstheme="minorHAnsi"/>
                <w:noProof/>
              </w:rPr>
              <w:drawing>
                <wp:inline distT="0" distB="0" distL="0" distR="0" wp14:anchorId="60280C5A" wp14:editId="7B6EB694">
                  <wp:extent cx="790575" cy="12613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8583" r="18740"/>
                          <a:stretch/>
                        </pic:blipFill>
                        <pic:spPr bwMode="auto">
                          <a:xfrm>
                            <a:off x="0" y="0"/>
                            <a:ext cx="801357" cy="12785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77A0" w:rsidRPr="00CA2749" w14:paraId="49D6E0D1" w14:textId="77777777" w:rsidTr="007E0CC9">
        <w:tblPrEx>
          <w:tblCellMar>
            <w:left w:w="108" w:type="dxa"/>
            <w:right w:w="108" w:type="dxa"/>
          </w:tblCellMar>
        </w:tblPrEx>
        <w:trPr>
          <w:trHeight w:val="2041"/>
        </w:trPr>
        <w:tc>
          <w:tcPr>
            <w:tcW w:w="1242" w:type="dxa"/>
            <w:vMerge/>
            <w:tcBorders>
              <w:left w:val="single" w:sz="4" w:space="0" w:color="221F1F"/>
              <w:right w:val="single" w:sz="4" w:space="0" w:color="221F1F"/>
            </w:tcBorders>
          </w:tcPr>
          <w:p w14:paraId="688260F8" w14:textId="144F5013" w:rsidR="00134F0A" w:rsidRPr="00CB79B9" w:rsidRDefault="00134F0A" w:rsidP="00134F0A">
            <w:pPr>
              <w:rPr>
                <w:rFonts w:cstheme="minorHAnsi"/>
                <w:b/>
                <w:bCs/>
              </w:rPr>
            </w:pPr>
          </w:p>
        </w:tc>
        <w:tc>
          <w:tcPr>
            <w:tcW w:w="1586" w:type="dxa"/>
            <w:tcBorders>
              <w:top w:val="single" w:sz="4" w:space="0" w:color="221F1F"/>
              <w:left w:val="single" w:sz="4" w:space="0" w:color="221F1F"/>
              <w:bottom w:val="single" w:sz="4" w:space="0" w:color="221F1F"/>
              <w:right w:val="single" w:sz="4" w:space="0" w:color="221F1F"/>
            </w:tcBorders>
          </w:tcPr>
          <w:p w14:paraId="6CCEED5F" w14:textId="7363FB50" w:rsidR="00134F0A" w:rsidRDefault="00134F0A" w:rsidP="00134F0A">
            <w:r>
              <w:rPr>
                <w:rFonts w:ascii="Calibri" w:hAnsi="Calibri" w:cs="Calibri"/>
                <w:color w:val="000000"/>
              </w:rPr>
              <w:t xml:space="preserve">Bariatric Ensuite Acute </w:t>
            </w:r>
            <w:proofErr w:type="gramStart"/>
            <w:r>
              <w:rPr>
                <w:rFonts w:ascii="Calibri" w:hAnsi="Calibri" w:cs="Calibri"/>
                <w:color w:val="000000"/>
              </w:rPr>
              <w:t>In</w:t>
            </w:r>
            <w:proofErr w:type="gramEnd"/>
            <w:r>
              <w:rPr>
                <w:rFonts w:ascii="Calibri" w:hAnsi="Calibri" w:cs="Calibri"/>
                <w:color w:val="000000"/>
              </w:rPr>
              <w:t xml:space="preserve"> Patient Zone</w:t>
            </w:r>
          </w:p>
        </w:tc>
        <w:tc>
          <w:tcPr>
            <w:tcW w:w="3950" w:type="dxa"/>
            <w:tcBorders>
              <w:top w:val="single" w:sz="4" w:space="0" w:color="221F1F"/>
              <w:left w:val="single" w:sz="4" w:space="0" w:color="221F1F"/>
              <w:bottom w:val="single" w:sz="4" w:space="0" w:color="221F1F"/>
              <w:right w:val="single" w:sz="4" w:space="0" w:color="221F1F"/>
            </w:tcBorders>
          </w:tcPr>
          <w:p w14:paraId="20EDE1A3" w14:textId="77777777" w:rsidR="00134F0A" w:rsidRPr="009A6DC4" w:rsidRDefault="00000000" w:rsidP="00134F0A">
            <w:pPr>
              <w:rPr>
                <w:rFonts w:ascii="Calibri" w:hAnsi="Calibri" w:cs="Calibri"/>
                <w:b/>
                <w:bCs/>
                <w:color w:val="000000"/>
              </w:rPr>
            </w:pPr>
            <w:hyperlink r:id="rId80" w:history="1">
              <w:r w:rsidR="00134F0A" w:rsidRPr="00134F0A">
                <w:rPr>
                  <w:rStyle w:val="Hyperlink"/>
                  <w:rFonts w:ascii="Calibri" w:eastAsiaTheme="minorHAnsi" w:hAnsi="Calibri" w:cs="Calibri"/>
                  <w:b/>
                  <w:bCs/>
                  <w:lang w:val="en-AU" w:eastAsia="en-US"/>
                </w:rPr>
                <w:t>656512</w:t>
              </w:r>
            </w:hyperlink>
          </w:p>
          <w:p w14:paraId="59754933" w14:textId="60F5E82E" w:rsidR="00134F0A" w:rsidRPr="00216A3A" w:rsidRDefault="00134F0A" w:rsidP="00134F0A">
            <w:pPr>
              <w:rPr>
                <w:rFonts w:cstheme="minorHAnsi"/>
                <w:b/>
                <w:bCs/>
              </w:rPr>
            </w:pPr>
            <w:r>
              <w:rPr>
                <w:rFonts w:ascii="Calibri" w:hAnsi="Calibri" w:cs="Calibri"/>
                <w:color w:val="000000"/>
              </w:rPr>
              <w:t>SS Vandal Resistant D/F Plate Assembly for Pneumatic Inwall Cistern w/ CP-BS Raised Buttons</w:t>
            </w:r>
          </w:p>
        </w:tc>
        <w:tc>
          <w:tcPr>
            <w:tcW w:w="2436" w:type="dxa"/>
            <w:tcBorders>
              <w:top w:val="single" w:sz="4" w:space="0" w:color="221F1F"/>
              <w:left w:val="single" w:sz="4" w:space="0" w:color="221F1F"/>
              <w:bottom w:val="single" w:sz="4" w:space="0" w:color="221F1F"/>
              <w:right w:val="single" w:sz="4" w:space="0" w:color="221F1F"/>
            </w:tcBorders>
            <w:vAlign w:val="center"/>
          </w:tcPr>
          <w:p w14:paraId="038614C1" w14:textId="54D90EDE" w:rsidR="00134F0A" w:rsidRPr="00216A3A" w:rsidRDefault="00134F0A" w:rsidP="00134F0A">
            <w:pPr>
              <w:ind w:right="-60"/>
              <w:jc w:val="center"/>
              <w:rPr>
                <w:rFonts w:cstheme="minorHAnsi"/>
              </w:rPr>
            </w:pPr>
            <w:r>
              <w:rPr>
                <w:rFonts w:cstheme="minorHAnsi"/>
                <w:noProof/>
              </w:rPr>
              <w:drawing>
                <wp:inline distT="0" distB="0" distL="0" distR="0" wp14:anchorId="261C328B" wp14:editId="22CBB472">
                  <wp:extent cx="843737" cy="1184117"/>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67008" cy="1216775"/>
                          </a:xfrm>
                          <a:prstGeom prst="rect">
                            <a:avLst/>
                          </a:prstGeom>
                          <a:noFill/>
                          <a:ln>
                            <a:noFill/>
                          </a:ln>
                        </pic:spPr>
                      </pic:pic>
                    </a:graphicData>
                  </a:graphic>
                </wp:inline>
              </w:drawing>
            </w:r>
          </w:p>
        </w:tc>
      </w:tr>
      <w:tr w:rsidR="00B677A0" w:rsidRPr="00CA2749" w14:paraId="1869E1E4" w14:textId="77777777" w:rsidTr="007E0CC9">
        <w:tblPrEx>
          <w:tblCellMar>
            <w:left w:w="108" w:type="dxa"/>
            <w:right w:w="108" w:type="dxa"/>
          </w:tblCellMar>
        </w:tblPrEx>
        <w:trPr>
          <w:trHeight w:val="1531"/>
        </w:trPr>
        <w:tc>
          <w:tcPr>
            <w:tcW w:w="1242" w:type="dxa"/>
            <w:vMerge w:val="restart"/>
            <w:tcBorders>
              <w:top w:val="single" w:sz="4" w:space="0" w:color="221F1F"/>
              <w:left w:val="single" w:sz="4" w:space="0" w:color="221F1F"/>
              <w:right w:val="single" w:sz="4" w:space="0" w:color="221F1F"/>
            </w:tcBorders>
          </w:tcPr>
          <w:p w14:paraId="2CE843AF" w14:textId="77777777" w:rsidR="00F34C0D" w:rsidRPr="00CB79B9" w:rsidRDefault="00F34C0D" w:rsidP="00F34C0D">
            <w:pPr>
              <w:rPr>
                <w:rFonts w:ascii="Calibri" w:hAnsi="Calibri" w:cs="Calibri"/>
                <w:b/>
                <w:bCs/>
                <w:color w:val="000000"/>
              </w:rPr>
            </w:pPr>
            <w:r w:rsidRPr="00CB79B9">
              <w:rPr>
                <w:rFonts w:ascii="Calibri" w:hAnsi="Calibri" w:cs="Calibri"/>
                <w:b/>
                <w:bCs/>
                <w:color w:val="000000"/>
              </w:rPr>
              <w:lastRenderedPageBreak/>
              <w:t>HYTP-024</w:t>
            </w:r>
          </w:p>
          <w:p w14:paraId="56D2C739" w14:textId="65796E3C" w:rsidR="00F34C0D" w:rsidRPr="00CB79B9" w:rsidRDefault="00F34C0D" w:rsidP="00F34C0D">
            <w:pPr>
              <w:rPr>
                <w:rFonts w:ascii="Calibri" w:hAnsi="Calibri" w:cs="Calibri"/>
                <w:b/>
                <w:bCs/>
                <w:color w:val="000000"/>
              </w:rPr>
            </w:pPr>
            <w:r w:rsidRPr="00CB79B9">
              <w:rPr>
                <w:rFonts w:ascii="Calibri" w:hAnsi="Calibri" w:cs="Calibri"/>
                <w:b/>
                <w:bCs/>
                <w:color w:val="000000"/>
              </w:rPr>
              <w:t> </w:t>
            </w:r>
          </w:p>
        </w:tc>
        <w:tc>
          <w:tcPr>
            <w:tcW w:w="1586" w:type="dxa"/>
            <w:vMerge w:val="restart"/>
            <w:tcBorders>
              <w:top w:val="single" w:sz="4" w:space="0" w:color="221F1F"/>
              <w:left w:val="single" w:sz="4" w:space="0" w:color="221F1F"/>
              <w:right w:val="single" w:sz="4" w:space="0" w:color="221F1F"/>
            </w:tcBorders>
          </w:tcPr>
          <w:p w14:paraId="098AB495" w14:textId="77777777" w:rsidR="00F34C0D" w:rsidRDefault="00F34C0D" w:rsidP="00F34C0D">
            <w:r>
              <w:rPr>
                <w:rFonts w:ascii="Calibri" w:hAnsi="Calibri" w:cs="Calibri"/>
                <w:color w:val="000000"/>
              </w:rPr>
              <w:t xml:space="preserve">Acute </w:t>
            </w:r>
            <w:proofErr w:type="gramStart"/>
            <w:r>
              <w:rPr>
                <w:rFonts w:ascii="Calibri" w:hAnsi="Calibri" w:cs="Calibri"/>
                <w:color w:val="000000"/>
              </w:rPr>
              <w:t>In Patient</w:t>
            </w:r>
            <w:proofErr w:type="gramEnd"/>
            <w:r>
              <w:rPr>
                <w:rFonts w:ascii="Calibri" w:hAnsi="Calibri" w:cs="Calibri"/>
                <w:color w:val="000000"/>
              </w:rPr>
              <w:t xml:space="preserve"> Zone </w:t>
            </w:r>
            <w:proofErr w:type="spellStart"/>
            <w:r>
              <w:rPr>
                <w:rFonts w:ascii="Calibri" w:hAnsi="Calibri" w:cs="Calibri"/>
                <w:color w:val="000000"/>
              </w:rPr>
              <w:t>Corridore</w:t>
            </w:r>
            <w:proofErr w:type="spellEnd"/>
            <w:r>
              <w:rPr>
                <w:rFonts w:ascii="Calibri" w:hAnsi="Calibri" w:cs="Calibri"/>
                <w:color w:val="000000"/>
              </w:rPr>
              <w:t xml:space="preserve"> Basin</w:t>
            </w:r>
          </w:p>
          <w:p w14:paraId="6F31A6ED" w14:textId="293E74AD" w:rsidR="00F34C0D" w:rsidRDefault="00F34C0D" w:rsidP="00F34C0D">
            <w:r>
              <w:rPr>
                <w:rFonts w:ascii="Calibri" w:hAnsi="Calibri" w:cs="Calibri"/>
                <w:color w:val="000000"/>
              </w:rPr>
              <w:t> </w:t>
            </w:r>
          </w:p>
        </w:tc>
        <w:tc>
          <w:tcPr>
            <w:tcW w:w="3950" w:type="dxa"/>
            <w:tcBorders>
              <w:top w:val="single" w:sz="4" w:space="0" w:color="221F1F"/>
              <w:left w:val="single" w:sz="4" w:space="0" w:color="221F1F"/>
              <w:bottom w:val="single" w:sz="4" w:space="0" w:color="221F1F"/>
              <w:right w:val="single" w:sz="4" w:space="0" w:color="221F1F"/>
            </w:tcBorders>
          </w:tcPr>
          <w:p w14:paraId="6427C0BE" w14:textId="14E06126" w:rsidR="00546C81" w:rsidRPr="00546C81" w:rsidRDefault="00546C81" w:rsidP="00546C81">
            <w:pPr>
              <w:spacing w:after="0" w:line="240" w:lineRule="auto"/>
              <w:rPr>
                <w:rStyle w:val="Hyperlink"/>
                <w:rFonts w:ascii="Calibri" w:hAnsi="Calibri" w:cs="Calibri"/>
                <w:b/>
                <w:bCs/>
              </w:rPr>
            </w:pPr>
            <w:hyperlink r:id="rId81" w:history="1">
              <w:r w:rsidRPr="00546C81">
                <w:rPr>
                  <w:rStyle w:val="Hyperlink"/>
                  <w:rFonts w:ascii="Calibri" w:hAnsi="Calibri" w:cs="Calibri"/>
                  <w:b/>
                  <w:bCs/>
                </w:rPr>
                <w:t>121.41.40.00</w:t>
              </w:r>
            </w:hyperlink>
          </w:p>
          <w:p w14:paraId="5EDDCE67" w14:textId="1EF4D419" w:rsidR="00F34C0D" w:rsidRPr="00216A3A" w:rsidRDefault="00546C81" w:rsidP="00F34C0D">
            <w:pPr>
              <w:rPr>
                <w:rFonts w:cstheme="minorHAnsi"/>
                <w:b/>
                <w:bCs/>
              </w:rPr>
            </w:pPr>
            <w:proofErr w:type="spellStart"/>
            <w:r w:rsidRPr="00546C81">
              <w:rPr>
                <w:rFonts w:ascii="Calibri" w:hAnsi="Calibri" w:cs="Calibri"/>
                <w:color w:val="000000"/>
              </w:rPr>
              <w:t>GalvinCare</w:t>
            </w:r>
            <w:proofErr w:type="spellEnd"/>
            <w:r w:rsidRPr="00546C81">
              <w:rPr>
                <w:rFonts w:ascii="Calibri" w:hAnsi="Calibri" w:cs="Calibri"/>
                <w:color w:val="000000"/>
              </w:rPr>
              <w:t>® CP-BS Lead Safe™ Mental Health Anti-Ligature Wall Outlet 15 FI</w:t>
            </w:r>
          </w:p>
        </w:tc>
        <w:tc>
          <w:tcPr>
            <w:tcW w:w="2436" w:type="dxa"/>
            <w:tcBorders>
              <w:top w:val="single" w:sz="4" w:space="0" w:color="221F1F"/>
              <w:left w:val="single" w:sz="4" w:space="0" w:color="221F1F"/>
              <w:bottom w:val="single" w:sz="4" w:space="0" w:color="221F1F"/>
              <w:right w:val="single" w:sz="4" w:space="0" w:color="221F1F"/>
            </w:tcBorders>
            <w:vAlign w:val="center"/>
          </w:tcPr>
          <w:p w14:paraId="7E442C71" w14:textId="2C2068F7" w:rsidR="00F34C0D" w:rsidRPr="00216A3A" w:rsidRDefault="00F34C0D" w:rsidP="00F34C0D">
            <w:pPr>
              <w:ind w:right="-60"/>
              <w:jc w:val="center"/>
              <w:rPr>
                <w:rFonts w:cstheme="minorHAnsi"/>
              </w:rPr>
            </w:pPr>
            <w:r>
              <w:rPr>
                <w:rFonts w:cstheme="minorHAnsi"/>
                <w:noProof/>
              </w:rPr>
              <w:drawing>
                <wp:inline distT="0" distB="0" distL="0" distR="0" wp14:anchorId="72679DED" wp14:editId="0C2270E8">
                  <wp:extent cx="914400" cy="907612"/>
                  <wp:effectExtent l="0" t="0" r="0"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28309" cy="921418"/>
                          </a:xfrm>
                          <a:prstGeom prst="rect">
                            <a:avLst/>
                          </a:prstGeom>
                          <a:noFill/>
                          <a:ln>
                            <a:noFill/>
                          </a:ln>
                        </pic:spPr>
                      </pic:pic>
                    </a:graphicData>
                  </a:graphic>
                </wp:inline>
              </w:drawing>
            </w:r>
          </w:p>
        </w:tc>
      </w:tr>
      <w:tr w:rsidR="00B677A0" w:rsidRPr="00CA2749" w14:paraId="3176BF96" w14:textId="77777777" w:rsidTr="007E0CC9">
        <w:tblPrEx>
          <w:tblCellMar>
            <w:left w:w="108" w:type="dxa"/>
            <w:right w:w="108" w:type="dxa"/>
          </w:tblCellMar>
        </w:tblPrEx>
        <w:trPr>
          <w:trHeight w:val="1701"/>
        </w:trPr>
        <w:tc>
          <w:tcPr>
            <w:tcW w:w="1242" w:type="dxa"/>
            <w:vMerge/>
            <w:tcBorders>
              <w:left w:val="single" w:sz="4" w:space="0" w:color="221F1F"/>
              <w:bottom w:val="single" w:sz="4" w:space="0" w:color="221F1F"/>
              <w:right w:val="single" w:sz="4" w:space="0" w:color="221F1F"/>
            </w:tcBorders>
          </w:tcPr>
          <w:p w14:paraId="5AAF7F9D" w14:textId="509B402E" w:rsidR="007B784E" w:rsidRPr="00CB79B9" w:rsidRDefault="007B784E" w:rsidP="00795469">
            <w:pPr>
              <w:rPr>
                <w:rFonts w:ascii="Calibri" w:hAnsi="Calibri" w:cs="Calibri"/>
                <w:b/>
                <w:bCs/>
                <w:color w:val="000000"/>
              </w:rPr>
            </w:pPr>
          </w:p>
        </w:tc>
        <w:tc>
          <w:tcPr>
            <w:tcW w:w="1586" w:type="dxa"/>
            <w:vMerge/>
            <w:tcBorders>
              <w:left w:val="single" w:sz="4" w:space="0" w:color="221F1F"/>
              <w:bottom w:val="single" w:sz="4" w:space="0" w:color="221F1F"/>
              <w:right w:val="single" w:sz="4" w:space="0" w:color="221F1F"/>
            </w:tcBorders>
          </w:tcPr>
          <w:p w14:paraId="19BF841A" w14:textId="02FE54AE" w:rsidR="007B784E" w:rsidRDefault="007B784E" w:rsidP="00795469"/>
        </w:tc>
        <w:tc>
          <w:tcPr>
            <w:tcW w:w="3950" w:type="dxa"/>
            <w:tcBorders>
              <w:top w:val="single" w:sz="4" w:space="0" w:color="221F1F"/>
              <w:left w:val="single" w:sz="4" w:space="0" w:color="221F1F"/>
              <w:bottom w:val="single" w:sz="4" w:space="0" w:color="221F1F"/>
              <w:right w:val="single" w:sz="4" w:space="0" w:color="221F1F"/>
            </w:tcBorders>
          </w:tcPr>
          <w:p w14:paraId="4CD73C19" w14:textId="7E02933B" w:rsidR="00546C81" w:rsidRPr="00546C81" w:rsidRDefault="00546C81" w:rsidP="00546C81">
            <w:pPr>
              <w:spacing w:after="0" w:line="240" w:lineRule="auto"/>
              <w:rPr>
                <w:rStyle w:val="Hyperlink"/>
                <w:rFonts w:ascii="Calibri" w:hAnsi="Calibri" w:cs="Calibri"/>
                <w:b/>
                <w:bCs/>
              </w:rPr>
            </w:pPr>
            <w:hyperlink r:id="rId83" w:history="1">
              <w:r w:rsidRPr="00546C81">
                <w:rPr>
                  <w:rStyle w:val="Hyperlink"/>
                  <w:rFonts w:ascii="Calibri" w:hAnsi="Calibri" w:cs="Calibri"/>
                  <w:b/>
                  <w:bCs/>
                </w:rPr>
                <w:t>121.47.40.00</w:t>
              </w:r>
            </w:hyperlink>
          </w:p>
          <w:p w14:paraId="633B99A8" w14:textId="0F15CCE5" w:rsidR="007B784E" w:rsidRPr="00216A3A" w:rsidRDefault="00546C81" w:rsidP="00795469">
            <w:pPr>
              <w:rPr>
                <w:rFonts w:cstheme="minorHAnsi"/>
                <w:b/>
                <w:bCs/>
              </w:rPr>
            </w:pPr>
            <w:proofErr w:type="spellStart"/>
            <w:r w:rsidRPr="00546C81">
              <w:rPr>
                <w:rFonts w:ascii="Calibri" w:hAnsi="Calibri" w:cs="Calibri"/>
                <w:color w:val="000000"/>
              </w:rPr>
              <w:t>GalvinCare</w:t>
            </w:r>
            <w:proofErr w:type="spellEnd"/>
            <w:r w:rsidRPr="00546C81">
              <w:rPr>
                <w:rFonts w:ascii="Calibri" w:hAnsi="Calibri" w:cs="Calibri"/>
                <w:color w:val="000000"/>
              </w:rPr>
              <w:t>® CP-BS Lead Safe™ Mental Health Anti-Ligature Wall Extended Outlet 110mm Long 15 FI</w:t>
            </w:r>
          </w:p>
        </w:tc>
        <w:tc>
          <w:tcPr>
            <w:tcW w:w="2436" w:type="dxa"/>
            <w:tcBorders>
              <w:top w:val="single" w:sz="4" w:space="0" w:color="221F1F"/>
              <w:left w:val="single" w:sz="4" w:space="0" w:color="221F1F"/>
              <w:bottom w:val="single" w:sz="4" w:space="0" w:color="221F1F"/>
              <w:right w:val="single" w:sz="4" w:space="0" w:color="221F1F"/>
            </w:tcBorders>
            <w:vAlign w:val="center"/>
          </w:tcPr>
          <w:p w14:paraId="0082B56D" w14:textId="0A7829C3" w:rsidR="007B784E" w:rsidRPr="00216A3A" w:rsidRDefault="003140D4" w:rsidP="007B784E">
            <w:pPr>
              <w:ind w:right="-60"/>
              <w:jc w:val="center"/>
              <w:rPr>
                <w:rFonts w:cstheme="minorHAnsi"/>
              </w:rPr>
            </w:pPr>
            <w:r>
              <w:rPr>
                <w:rFonts w:cstheme="minorHAnsi"/>
                <w:noProof/>
              </w:rPr>
              <w:drawing>
                <wp:inline distT="0" distB="0" distL="0" distR="0" wp14:anchorId="2FC02F03" wp14:editId="5636623A">
                  <wp:extent cx="1084521" cy="889366"/>
                  <wp:effectExtent l="0" t="0" r="1905"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08152" cy="908744"/>
                          </a:xfrm>
                          <a:prstGeom prst="rect">
                            <a:avLst/>
                          </a:prstGeom>
                          <a:noFill/>
                          <a:ln>
                            <a:noFill/>
                          </a:ln>
                        </pic:spPr>
                      </pic:pic>
                    </a:graphicData>
                  </a:graphic>
                </wp:inline>
              </w:drawing>
            </w:r>
          </w:p>
        </w:tc>
      </w:tr>
      <w:tr w:rsidR="007E0CC9" w:rsidRPr="00CA2749" w14:paraId="4B15593A" w14:textId="77777777" w:rsidTr="00AA2D17">
        <w:tblPrEx>
          <w:tblCellMar>
            <w:left w:w="108" w:type="dxa"/>
            <w:right w:w="108" w:type="dxa"/>
          </w:tblCellMar>
        </w:tblPrEx>
        <w:trPr>
          <w:trHeight w:val="1757"/>
        </w:trPr>
        <w:tc>
          <w:tcPr>
            <w:tcW w:w="1242" w:type="dxa"/>
            <w:vMerge w:val="restart"/>
            <w:tcBorders>
              <w:top w:val="single" w:sz="4" w:space="0" w:color="221F1F"/>
              <w:left w:val="single" w:sz="4" w:space="0" w:color="221F1F"/>
              <w:right w:val="single" w:sz="4" w:space="0" w:color="221F1F"/>
            </w:tcBorders>
          </w:tcPr>
          <w:p w14:paraId="4A0A73BB" w14:textId="66EBB7E2" w:rsidR="007E0CC9" w:rsidRPr="00CB79B9" w:rsidRDefault="007E0CC9" w:rsidP="00795469">
            <w:pPr>
              <w:rPr>
                <w:rFonts w:ascii="Calibri" w:hAnsi="Calibri" w:cs="Calibri"/>
                <w:b/>
                <w:bCs/>
                <w:color w:val="000000"/>
              </w:rPr>
            </w:pPr>
            <w:r w:rsidRPr="00CB79B9">
              <w:rPr>
                <w:rFonts w:ascii="Calibri" w:hAnsi="Calibri" w:cs="Calibri"/>
                <w:b/>
                <w:bCs/>
                <w:color w:val="000000"/>
              </w:rPr>
              <w:t>HYTP-042</w:t>
            </w:r>
          </w:p>
        </w:tc>
        <w:tc>
          <w:tcPr>
            <w:tcW w:w="1586" w:type="dxa"/>
            <w:vMerge w:val="restart"/>
            <w:tcBorders>
              <w:top w:val="single" w:sz="4" w:space="0" w:color="221F1F"/>
              <w:left w:val="single" w:sz="4" w:space="0" w:color="221F1F"/>
              <w:right w:val="single" w:sz="4" w:space="0" w:color="221F1F"/>
            </w:tcBorders>
          </w:tcPr>
          <w:p w14:paraId="0E06AB1F" w14:textId="019B1C98" w:rsidR="007E0CC9" w:rsidRDefault="007E0CC9" w:rsidP="00795469">
            <w:r>
              <w:rPr>
                <w:rFonts w:ascii="Calibri" w:hAnsi="Calibri" w:cs="Calibri"/>
                <w:color w:val="000000"/>
              </w:rPr>
              <w:t xml:space="preserve">Acute </w:t>
            </w:r>
            <w:proofErr w:type="gramStart"/>
            <w:r>
              <w:rPr>
                <w:rFonts w:ascii="Calibri" w:hAnsi="Calibri" w:cs="Calibri"/>
                <w:color w:val="000000"/>
              </w:rPr>
              <w:t>In Patient</w:t>
            </w:r>
            <w:proofErr w:type="gramEnd"/>
            <w:r>
              <w:rPr>
                <w:rFonts w:ascii="Calibri" w:hAnsi="Calibri" w:cs="Calibri"/>
                <w:color w:val="000000"/>
              </w:rPr>
              <w:t xml:space="preserve"> Zone </w:t>
            </w:r>
            <w:proofErr w:type="spellStart"/>
            <w:r>
              <w:rPr>
                <w:rFonts w:ascii="Calibri" w:hAnsi="Calibri" w:cs="Calibri"/>
                <w:color w:val="000000"/>
              </w:rPr>
              <w:t>Corridore</w:t>
            </w:r>
            <w:proofErr w:type="spellEnd"/>
            <w:r>
              <w:rPr>
                <w:rFonts w:ascii="Calibri" w:hAnsi="Calibri" w:cs="Calibri"/>
                <w:color w:val="000000"/>
              </w:rPr>
              <w:t xml:space="preserve"> Basin</w:t>
            </w:r>
          </w:p>
        </w:tc>
        <w:tc>
          <w:tcPr>
            <w:tcW w:w="3950" w:type="dxa"/>
            <w:tcBorders>
              <w:top w:val="single" w:sz="4" w:space="0" w:color="221F1F"/>
              <w:left w:val="single" w:sz="4" w:space="0" w:color="221F1F"/>
              <w:bottom w:val="single" w:sz="4" w:space="0" w:color="221F1F"/>
              <w:right w:val="single" w:sz="4" w:space="0" w:color="221F1F"/>
            </w:tcBorders>
          </w:tcPr>
          <w:p w14:paraId="265593B2" w14:textId="76A3829A" w:rsidR="007E0CC9" w:rsidRPr="00DF00D6" w:rsidRDefault="00000000" w:rsidP="00795469">
            <w:pPr>
              <w:rPr>
                <w:rFonts w:ascii="Calibri" w:hAnsi="Calibri" w:cs="Calibri"/>
                <w:b/>
                <w:bCs/>
                <w:color w:val="000000"/>
              </w:rPr>
            </w:pPr>
            <w:hyperlink r:id="rId85" w:history="1">
              <w:r w:rsidR="007E0CC9" w:rsidRPr="00F24676">
                <w:rPr>
                  <w:rStyle w:val="Hyperlink"/>
                  <w:rFonts w:ascii="Calibri" w:eastAsiaTheme="minorHAnsi" w:hAnsi="Calibri" w:cs="Calibri"/>
                  <w:b/>
                  <w:bCs/>
                  <w:lang w:val="en-AU" w:eastAsia="en-US"/>
                </w:rPr>
                <w:t>TZ-FLOWTAPC24</w:t>
              </w:r>
            </w:hyperlink>
          </w:p>
          <w:p w14:paraId="30DF841A" w14:textId="4E3AC21D" w:rsidR="007E0CC9" w:rsidRPr="00216A3A" w:rsidRDefault="007E0CC9" w:rsidP="00795469">
            <w:pPr>
              <w:rPr>
                <w:rFonts w:cstheme="minorHAnsi"/>
                <w:b/>
                <w:bCs/>
              </w:rPr>
            </w:pPr>
            <w:r>
              <w:rPr>
                <w:rFonts w:ascii="Calibri" w:hAnsi="Calibri" w:cs="Calibri"/>
                <w:color w:val="000000"/>
              </w:rPr>
              <w:t>Flowmatic® Automatic Concealed Sensor Ass</w:t>
            </w:r>
            <w:r w:rsidR="00F26C32">
              <w:rPr>
                <w:rFonts w:ascii="Calibri" w:hAnsi="Calibri" w:cs="Calibri"/>
                <w:color w:val="000000"/>
              </w:rPr>
              <w:t>embly</w:t>
            </w:r>
            <w:r>
              <w:rPr>
                <w:rFonts w:ascii="Calibri" w:hAnsi="Calibri" w:cs="Calibri"/>
                <w:color w:val="000000"/>
              </w:rPr>
              <w:t xml:space="preserve"> 24v AC for Basin/Sink with Stainless Steel Face Plate</w:t>
            </w:r>
          </w:p>
        </w:tc>
        <w:tc>
          <w:tcPr>
            <w:tcW w:w="2436" w:type="dxa"/>
            <w:tcBorders>
              <w:top w:val="single" w:sz="4" w:space="0" w:color="221F1F"/>
              <w:left w:val="single" w:sz="4" w:space="0" w:color="221F1F"/>
              <w:bottom w:val="single" w:sz="4" w:space="0" w:color="221F1F"/>
              <w:right w:val="single" w:sz="4" w:space="0" w:color="221F1F"/>
            </w:tcBorders>
            <w:vAlign w:val="center"/>
          </w:tcPr>
          <w:p w14:paraId="09DBA9FF" w14:textId="4906EB0C" w:rsidR="007E0CC9" w:rsidRPr="00216A3A" w:rsidRDefault="007E0CC9" w:rsidP="007B784E">
            <w:pPr>
              <w:ind w:right="-60"/>
              <w:jc w:val="center"/>
              <w:rPr>
                <w:rFonts w:cstheme="minorHAnsi"/>
              </w:rPr>
            </w:pPr>
            <w:r w:rsidRPr="008240F8">
              <w:rPr>
                <w:rFonts w:cstheme="minorHAnsi"/>
                <w:noProof/>
              </w:rPr>
              <w:drawing>
                <wp:inline distT="0" distB="0" distL="0" distR="0" wp14:anchorId="2973F637" wp14:editId="36D13DE4">
                  <wp:extent cx="1077056" cy="967563"/>
                  <wp:effectExtent l="0" t="0" r="8890"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096034" cy="984612"/>
                          </a:xfrm>
                          <a:prstGeom prst="rect">
                            <a:avLst/>
                          </a:prstGeom>
                        </pic:spPr>
                      </pic:pic>
                    </a:graphicData>
                  </a:graphic>
                </wp:inline>
              </w:drawing>
            </w:r>
          </w:p>
        </w:tc>
      </w:tr>
      <w:tr w:rsidR="007E0CC9" w:rsidRPr="00CA2749" w14:paraId="737F1A72" w14:textId="77777777" w:rsidTr="00AA2D17">
        <w:tblPrEx>
          <w:tblCellMar>
            <w:left w:w="108" w:type="dxa"/>
            <w:right w:w="108" w:type="dxa"/>
          </w:tblCellMar>
        </w:tblPrEx>
        <w:trPr>
          <w:trHeight w:val="1757"/>
        </w:trPr>
        <w:tc>
          <w:tcPr>
            <w:tcW w:w="1242" w:type="dxa"/>
            <w:vMerge/>
            <w:tcBorders>
              <w:left w:val="single" w:sz="4" w:space="0" w:color="221F1F"/>
              <w:bottom w:val="single" w:sz="4" w:space="0" w:color="221F1F"/>
              <w:right w:val="single" w:sz="4" w:space="0" w:color="221F1F"/>
            </w:tcBorders>
          </w:tcPr>
          <w:p w14:paraId="7EF0715A" w14:textId="77777777" w:rsidR="007E0CC9" w:rsidRPr="00CB79B9" w:rsidRDefault="007E0CC9" w:rsidP="00795469">
            <w:pPr>
              <w:rPr>
                <w:rFonts w:ascii="Calibri" w:hAnsi="Calibri" w:cs="Calibri"/>
                <w:b/>
                <w:bCs/>
                <w:color w:val="000000"/>
              </w:rPr>
            </w:pPr>
          </w:p>
        </w:tc>
        <w:tc>
          <w:tcPr>
            <w:tcW w:w="1586" w:type="dxa"/>
            <w:vMerge/>
            <w:tcBorders>
              <w:left w:val="single" w:sz="4" w:space="0" w:color="221F1F"/>
              <w:bottom w:val="single" w:sz="4" w:space="0" w:color="221F1F"/>
              <w:right w:val="single" w:sz="4" w:space="0" w:color="221F1F"/>
            </w:tcBorders>
          </w:tcPr>
          <w:p w14:paraId="69399117" w14:textId="77777777" w:rsidR="007E0CC9" w:rsidRDefault="007E0CC9" w:rsidP="00795469">
            <w:pPr>
              <w:rPr>
                <w:rFonts w:ascii="Calibri" w:hAnsi="Calibri" w:cs="Calibri"/>
                <w:color w:val="000000"/>
              </w:rPr>
            </w:pPr>
          </w:p>
        </w:tc>
        <w:tc>
          <w:tcPr>
            <w:tcW w:w="3950" w:type="dxa"/>
            <w:tcBorders>
              <w:top w:val="single" w:sz="4" w:space="0" w:color="221F1F"/>
              <w:left w:val="single" w:sz="4" w:space="0" w:color="221F1F"/>
              <w:bottom w:val="single" w:sz="4" w:space="0" w:color="221F1F"/>
              <w:right w:val="single" w:sz="4" w:space="0" w:color="221F1F"/>
            </w:tcBorders>
          </w:tcPr>
          <w:p w14:paraId="7281F219" w14:textId="5A6253B6" w:rsidR="007E0CC9" w:rsidRPr="00A84DD4" w:rsidRDefault="00000000" w:rsidP="00795469">
            <w:pPr>
              <w:rPr>
                <w:rStyle w:val="Hyperlink"/>
                <w:rFonts w:ascii="Calibri" w:eastAsiaTheme="minorHAnsi" w:hAnsi="Calibri" w:cs="Calibri"/>
                <w:b/>
                <w:bCs/>
                <w:lang w:val="en-AU" w:eastAsia="en-US"/>
              </w:rPr>
            </w:pPr>
            <w:hyperlink r:id="rId87" w:history="1">
              <w:r w:rsidR="007E0CC9" w:rsidRPr="00A84DD4">
                <w:rPr>
                  <w:rStyle w:val="Hyperlink"/>
                  <w:rFonts w:ascii="Calibri" w:eastAsiaTheme="minorHAnsi" w:hAnsi="Calibri" w:cs="Calibri"/>
                  <w:b/>
                  <w:bCs/>
                  <w:lang w:val="en-AU" w:eastAsia="en-US"/>
                </w:rPr>
                <w:t>100.8</w:t>
              </w:r>
              <w:r w:rsidR="00B677A0" w:rsidRPr="00A84DD4">
                <w:rPr>
                  <w:rStyle w:val="Hyperlink"/>
                  <w:rFonts w:ascii="Calibri" w:eastAsiaTheme="minorHAnsi" w:hAnsi="Calibri" w:cs="Calibri"/>
                  <w:b/>
                  <w:bCs/>
                  <w:lang w:val="en-AU" w:eastAsia="en-US"/>
                </w:rPr>
                <w:t>1.10.20</w:t>
              </w:r>
            </w:hyperlink>
            <w:r w:rsidR="00B677A0" w:rsidRPr="00A84DD4">
              <w:rPr>
                <w:rStyle w:val="Hyperlink"/>
                <w:rFonts w:ascii="Calibri" w:eastAsiaTheme="minorHAnsi" w:hAnsi="Calibri" w:cs="Calibri"/>
                <w:b/>
                <w:bCs/>
                <w:lang w:val="en-AU" w:eastAsia="en-US"/>
              </w:rPr>
              <w:t xml:space="preserve"> </w:t>
            </w:r>
          </w:p>
          <w:p w14:paraId="608001E2" w14:textId="417D23C1" w:rsidR="00B677A0" w:rsidRDefault="000F7ECE" w:rsidP="00795469">
            <w:proofErr w:type="spellStart"/>
            <w:r w:rsidRPr="000F7ECE">
              <w:t>CliniMix</w:t>
            </w:r>
            <w:proofErr w:type="spellEnd"/>
            <w:r w:rsidRPr="000F7ECE">
              <w:t xml:space="preserve">® Lead Safe™ CMV2 Wall </w:t>
            </w:r>
            <w:proofErr w:type="spellStart"/>
            <w:r w:rsidRPr="000F7ECE">
              <w:t>Mtd</w:t>
            </w:r>
            <w:proofErr w:type="spellEnd"/>
            <w:r w:rsidRPr="000F7ECE">
              <w:t xml:space="preserve"> Handsfree POU, Wave On/Off, Mains, Chrome Face Plate with Anti-Ligature Outlet</w:t>
            </w:r>
          </w:p>
        </w:tc>
        <w:tc>
          <w:tcPr>
            <w:tcW w:w="2436" w:type="dxa"/>
            <w:tcBorders>
              <w:top w:val="single" w:sz="4" w:space="0" w:color="221F1F"/>
              <w:left w:val="single" w:sz="4" w:space="0" w:color="221F1F"/>
              <w:bottom w:val="single" w:sz="4" w:space="0" w:color="221F1F"/>
              <w:right w:val="single" w:sz="4" w:space="0" w:color="221F1F"/>
            </w:tcBorders>
            <w:vAlign w:val="center"/>
          </w:tcPr>
          <w:p w14:paraId="29D535D6" w14:textId="1373D8CF" w:rsidR="007E0CC9" w:rsidRPr="008240F8" w:rsidRDefault="00B677A0" w:rsidP="007B784E">
            <w:pPr>
              <w:ind w:right="-60"/>
              <w:jc w:val="center"/>
              <w:rPr>
                <w:rFonts w:cstheme="minorHAnsi"/>
                <w:noProof/>
              </w:rPr>
            </w:pPr>
            <w:r>
              <w:rPr>
                <w:noProof/>
              </w:rPr>
              <w:drawing>
                <wp:inline distT="0" distB="0" distL="0" distR="0" wp14:anchorId="0AB6EC72" wp14:editId="734071B9">
                  <wp:extent cx="1120140" cy="1120140"/>
                  <wp:effectExtent l="0" t="0" r="3810" b="381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inline>
              </w:drawing>
            </w:r>
          </w:p>
        </w:tc>
      </w:tr>
    </w:tbl>
    <w:p w14:paraId="3B632F8A" w14:textId="77777777" w:rsidR="00973D2B" w:rsidRDefault="00973D2B" w:rsidP="00973D2B">
      <w:pPr>
        <w:autoSpaceDE w:val="0"/>
        <w:autoSpaceDN w:val="0"/>
        <w:adjustRightInd w:val="0"/>
        <w:spacing w:after="0" w:line="240" w:lineRule="auto"/>
        <w:rPr>
          <w:rFonts w:ascii="Calibri" w:hAnsi="Calibri" w:cs="Calibri"/>
          <w:color w:val="1F1F1F"/>
        </w:rPr>
      </w:pPr>
    </w:p>
    <w:p w14:paraId="3FA411A8" w14:textId="77777777" w:rsidR="00973D2B" w:rsidRPr="00B770C2" w:rsidRDefault="00973D2B" w:rsidP="00B770C2">
      <w:pPr>
        <w:autoSpaceDE w:val="0"/>
        <w:autoSpaceDN w:val="0"/>
        <w:adjustRightInd w:val="0"/>
        <w:spacing w:after="0" w:line="240" w:lineRule="auto"/>
        <w:rPr>
          <w:rFonts w:ascii="Calibri" w:hAnsi="Calibri" w:cs="Calibri"/>
          <w:color w:val="1F1F1F"/>
        </w:rPr>
      </w:pPr>
    </w:p>
    <w:p w14:paraId="2BB13021" w14:textId="4989CAEA" w:rsidR="00FB0835" w:rsidRPr="005B686E" w:rsidRDefault="00FB0835" w:rsidP="00F46231">
      <w:pPr>
        <w:pStyle w:val="Heading1"/>
        <w:spacing w:line="240" w:lineRule="auto"/>
        <w:ind w:left="0" w:firstLine="0"/>
        <w:rPr>
          <w:rFonts w:asciiTheme="minorHAnsi" w:hAnsiTheme="minorHAnsi" w:cstheme="minorHAnsi"/>
          <w:color w:val="0070C0"/>
          <w:sz w:val="32"/>
          <w:szCs w:val="24"/>
        </w:rPr>
      </w:pPr>
      <w:bookmarkStart w:id="2" w:name="_Seclusion_Ensuite"/>
      <w:bookmarkEnd w:id="2"/>
      <w:r w:rsidRPr="005B686E">
        <w:rPr>
          <w:rFonts w:asciiTheme="minorHAnsi" w:hAnsiTheme="minorHAnsi" w:cstheme="minorHAnsi"/>
          <w:color w:val="0070C0"/>
          <w:sz w:val="32"/>
          <w:szCs w:val="24"/>
        </w:rPr>
        <w:t>Seclusion Ensuite</w:t>
      </w:r>
    </w:p>
    <w:p w14:paraId="47902666" w14:textId="535C36A9" w:rsidR="00FB0835" w:rsidRPr="00F46231" w:rsidRDefault="00F46231" w:rsidP="00F46231">
      <w:pPr>
        <w:tabs>
          <w:tab w:val="left" w:pos="1665"/>
        </w:tabs>
        <w:autoSpaceDE w:val="0"/>
        <w:autoSpaceDN w:val="0"/>
        <w:adjustRightInd w:val="0"/>
        <w:spacing w:after="0" w:line="240" w:lineRule="auto"/>
        <w:rPr>
          <w:rFonts w:ascii="Calibri" w:hAnsi="Calibri" w:cs="Calibri"/>
          <w:color w:val="1F1F1F"/>
          <w:sz w:val="12"/>
          <w:szCs w:val="12"/>
        </w:rPr>
      </w:pPr>
      <w:r>
        <w:rPr>
          <w:rFonts w:ascii="Calibri" w:hAnsi="Calibri" w:cs="Calibri"/>
          <w:color w:val="1F1F1F"/>
        </w:rPr>
        <w:tab/>
      </w:r>
    </w:p>
    <w:tbl>
      <w:tblPr>
        <w:tblStyle w:val="TableGrid1"/>
        <w:tblW w:w="9225" w:type="dxa"/>
        <w:tblInd w:w="-5" w:type="dxa"/>
        <w:tblCellMar>
          <w:top w:w="9" w:type="dxa"/>
          <w:left w:w="107" w:type="dxa"/>
          <w:right w:w="60" w:type="dxa"/>
        </w:tblCellMar>
        <w:tblLook w:val="04A0" w:firstRow="1" w:lastRow="0" w:firstColumn="1" w:lastColumn="0" w:noHBand="0" w:noVBand="1"/>
      </w:tblPr>
      <w:tblGrid>
        <w:gridCol w:w="1112"/>
        <w:gridCol w:w="1533"/>
        <w:gridCol w:w="4100"/>
        <w:gridCol w:w="2480"/>
      </w:tblGrid>
      <w:tr w:rsidR="00802B64" w14:paraId="27D37840" w14:textId="77777777" w:rsidTr="00406575">
        <w:trPr>
          <w:trHeight w:val="339"/>
        </w:trPr>
        <w:tc>
          <w:tcPr>
            <w:tcW w:w="111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01DEAAE" w14:textId="77777777" w:rsidR="00FB0835" w:rsidRPr="00E110A2" w:rsidRDefault="00FB0835" w:rsidP="00CD6634">
            <w:pPr>
              <w:spacing w:line="259" w:lineRule="auto"/>
              <w:rPr>
                <w:rFonts w:cstheme="minorHAnsi"/>
                <w:b/>
                <w:bCs/>
                <w:sz w:val="24"/>
                <w:szCs w:val="24"/>
              </w:rPr>
            </w:pPr>
            <w:r w:rsidRPr="00E110A2">
              <w:rPr>
                <w:rFonts w:cstheme="minorHAnsi"/>
                <w:b/>
                <w:bCs/>
                <w:sz w:val="24"/>
                <w:szCs w:val="24"/>
              </w:rPr>
              <w:t>Item</w:t>
            </w:r>
          </w:p>
        </w:tc>
        <w:tc>
          <w:tcPr>
            <w:tcW w:w="1533"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6C0BD9A" w14:textId="77777777" w:rsidR="00FB0835" w:rsidRDefault="00FB0835" w:rsidP="00CD6634">
            <w:pPr>
              <w:rPr>
                <w:rFonts w:cstheme="minorHAnsi"/>
                <w:b/>
                <w:sz w:val="24"/>
                <w:szCs w:val="24"/>
              </w:rPr>
            </w:pPr>
            <w:r>
              <w:rPr>
                <w:rFonts w:cstheme="minorHAnsi"/>
                <w:b/>
                <w:sz w:val="24"/>
                <w:szCs w:val="24"/>
              </w:rPr>
              <w:t>Location</w:t>
            </w:r>
          </w:p>
        </w:tc>
        <w:tc>
          <w:tcPr>
            <w:tcW w:w="410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7B366CBF" w14:textId="77777777" w:rsidR="00FB0835" w:rsidRPr="009A653B" w:rsidRDefault="00FB0835" w:rsidP="00CD6634">
            <w:pPr>
              <w:spacing w:line="259" w:lineRule="auto"/>
              <w:rPr>
                <w:rFonts w:cstheme="minorHAnsi"/>
                <w:sz w:val="24"/>
                <w:szCs w:val="24"/>
              </w:rPr>
            </w:pPr>
            <w:r>
              <w:rPr>
                <w:rFonts w:cstheme="minorHAnsi"/>
                <w:b/>
                <w:sz w:val="24"/>
                <w:szCs w:val="24"/>
              </w:rPr>
              <w:t>Galvin Engineering Product Description</w:t>
            </w:r>
          </w:p>
        </w:tc>
        <w:tc>
          <w:tcPr>
            <w:tcW w:w="248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71F6E59C" w14:textId="77777777" w:rsidR="00FB0835" w:rsidRPr="007C673E" w:rsidRDefault="00FB0835" w:rsidP="00CD6634">
            <w:pPr>
              <w:spacing w:line="259" w:lineRule="auto"/>
              <w:ind w:right="-60"/>
              <w:rPr>
                <w:rFonts w:cstheme="minorHAnsi"/>
                <w:b/>
                <w:sz w:val="24"/>
                <w:szCs w:val="24"/>
              </w:rPr>
            </w:pPr>
            <w:r w:rsidRPr="007C673E">
              <w:rPr>
                <w:rFonts w:cstheme="minorHAnsi"/>
                <w:b/>
                <w:sz w:val="24"/>
                <w:szCs w:val="24"/>
              </w:rPr>
              <w:t>Image</w:t>
            </w:r>
          </w:p>
        </w:tc>
      </w:tr>
      <w:tr w:rsidR="00802B64" w:rsidRPr="00CA2749" w14:paraId="6C73013B" w14:textId="77777777" w:rsidTr="00406575">
        <w:tblPrEx>
          <w:tblCellMar>
            <w:left w:w="108" w:type="dxa"/>
            <w:right w:w="108" w:type="dxa"/>
          </w:tblCellMar>
        </w:tblPrEx>
        <w:trPr>
          <w:trHeight w:val="1025"/>
        </w:trPr>
        <w:tc>
          <w:tcPr>
            <w:tcW w:w="1112" w:type="dxa"/>
            <w:tcBorders>
              <w:top w:val="single" w:sz="4" w:space="0" w:color="221F1F"/>
              <w:left w:val="single" w:sz="4" w:space="0" w:color="221F1F"/>
              <w:bottom w:val="single" w:sz="4" w:space="0" w:color="221F1F"/>
              <w:right w:val="single" w:sz="4" w:space="0" w:color="221F1F"/>
            </w:tcBorders>
          </w:tcPr>
          <w:p w14:paraId="76B8FC59" w14:textId="77777777" w:rsidR="00541426" w:rsidRPr="00083A9C" w:rsidRDefault="00541426" w:rsidP="00541426">
            <w:pPr>
              <w:rPr>
                <w:rFonts w:ascii="Calibri" w:hAnsi="Calibri" w:cs="Calibri"/>
                <w:b/>
                <w:bCs/>
                <w:color w:val="000000"/>
              </w:rPr>
            </w:pPr>
            <w:r w:rsidRPr="00083A9C">
              <w:rPr>
                <w:rFonts w:ascii="Calibri" w:hAnsi="Calibri" w:cs="Calibri"/>
                <w:b/>
                <w:bCs/>
                <w:color w:val="000000"/>
              </w:rPr>
              <w:t>HYBA-078               HYTP-024</w:t>
            </w:r>
          </w:p>
          <w:p w14:paraId="31B5DF04" w14:textId="77777777" w:rsidR="00541426" w:rsidRPr="00083A9C" w:rsidRDefault="00541426" w:rsidP="00541426">
            <w:pPr>
              <w:rPr>
                <w:rFonts w:cstheme="minorHAnsi"/>
                <w:b/>
                <w:bCs/>
              </w:rPr>
            </w:pPr>
          </w:p>
        </w:tc>
        <w:tc>
          <w:tcPr>
            <w:tcW w:w="1533" w:type="dxa"/>
            <w:tcBorders>
              <w:top w:val="single" w:sz="4" w:space="0" w:color="221F1F"/>
              <w:left w:val="single" w:sz="4" w:space="0" w:color="221F1F"/>
              <w:bottom w:val="single" w:sz="4" w:space="0" w:color="221F1F"/>
              <w:right w:val="single" w:sz="4" w:space="0" w:color="221F1F"/>
            </w:tcBorders>
          </w:tcPr>
          <w:p w14:paraId="29395985" w14:textId="4AD50DDB" w:rsidR="00541426" w:rsidRDefault="00541426" w:rsidP="00541426">
            <w:r>
              <w:rPr>
                <w:rFonts w:ascii="Calibri" w:hAnsi="Calibri" w:cs="Calibri"/>
                <w:color w:val="000000"/>
              </w:rPr>
              <w:t>Ensuite Seclusion ENSMH-B</w:t>
            </w:r>
          </w:p>
        </w:tc>
        <w:tc>
          <w:tcPr>
            <w:tcW w:w="4100" w:type="dxa"/>
            <w:tcBorders>
              <w:top w:val="single" w:sz="4" w:space="0" w:color="221F1F"/>
              <w:left w:val="single" w:sz="4" w:space="0" w:color="221F1F"/>
              <w:bottom w:val="single" w:sz="4" w:space="0" w:color="221F1F"/>
              <w:right w:val="single" w:sz="4" w:space="0" w:color="221F1F"/>
            </w:tcBorders>
          </w:tcPr>
          <w:p w14:paraId="182C1E95" w14:textId="77777777" w:rsidR="00541426" w:rsidRPr="00083A9C" w:rsidRDefault="00000000" w:rsidP="00541426">
            <w:pPr>
              <w:rPr>
                <w:rFonts w:ascii="Calibri" w:hAnsi="Calibri" w:cs="Calibri"/>
                <w:b/>
                <w:bCs/>
                <w:color w:val="000000"/>
              </w:rPr>
            </w:pPr>
            <w:hyperlink r:id="rId89" w:history="1">
              <w:r w:rsidR="00541426" w:rsidRPr="00A40113">
                <w:rPr>
                  <w:rStyle w:val="Hyperlink"/>
                  <w:rFonts w:ascii="Calibri" w:eastAsiaTheme="minorHAnsi" w:hAnsi="Calibri" w:cs="Calibri"/>
                  <w:b/>
                  <w:bCs/>
                  <w:lang w:val="en-AU" w:eastAsia="en-US"/>
                </w:rPr>
                <w:t>WHB-201W-NB-AUS</w:t>
              </w:r>
            </w:hyperlink>
          </w:p>
          <w:p w14:paraId="6F9DF6BE" w14:textId="77777777" w:rsidR="00541426" w:rsidRPr="00216A3A" w:rsidRDefault="00541426" w:rsidP="00541426">
            <w:pPr>
              <w:rPr>
                <w:rFonts w:cstheme="minorHAnsi"/>
                <w:b/>
                <w:bCs/>
              </w:rPr>
            </w:pPr>
            <w:r>
              <w:rPr>
                <w:rFonts w:ascii="Calibri" w:hAnsi="Calibri" w:cs="Calibri"/>
                <w:color w:val="000000"/>
              </w:rPr>
              <w:t>Wallgate Anti-Ligature, Anti-Vandal Solid Surface Basin with Single Out No Tap Holes - White</w:t>
            </w:r>
          </w:p>
        </w:tc>
        <w:tc>
          <w:tcPr>
            <w:tcW w:w="2480" w:type="dxa"/>
            <w:tcBorders>
              <w:top w:val="single" w:sz="4" w:space="0" w:color="221F1F"/>
              <w:left w:val="single" w:sz="4" w:space="0" w:color="221F1F"/>
              <w:bottom w:val="single" w:sz="4" w:space="0" w:color="221F1F"/>
              <w:right w:val="single" w:sz="4" w:space="0" w:color="221F1F"/>
            </w:tcBorders>
            <w:vAlign w:val="center"/>
          </w:tcPr>
          <w:p w14:paraId="1A0FD535" w14:textId="3613AAC8" w:rsidR="00541426" w:rsidRPr="00406575" w:rsidRDefault="00541426" w:rsidP="00541426">
            <w:pPr>
              <w:ind w:right="-60"/>
              <w:jc w:val="center"/>
              <w:rPr>
                <w:rFonts w:cstheme="minorHAnsi"/>
                <w:sz w:val="8"/>
                <w:szCs w:val="8"/>
              </w:rPr>
            </w:pPr>
            <w:r>
              <w:rPr>
                <w:rFonts w:ascii="Calibri" w:hAnsi="Calibri" w:cs="Calibri"/>
                <w:b/>
                <w:bCs/>
                <w:noProof/>
                <w:color w:val="000000"/>
              </w:rPr>
              <w:drawing>
                <wp:inline distT="0" distB="0" distL="0" distR="0" wp14:anchorId="5CB84C9A" wp14:editId="255F98C6">
                  <wp:extent cx="1202297" cy="876300"/>
                  <wp:effectExtent l="0" t="0" r="0" b="0"/>
                  <wp:docPr id="3" name="Picture 3" descr="A picture containing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oile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730" t="6141" r="10324" b="25956"/>
                          <a:stretch/>
                        </pic:blipFill>
                        <pic:spPr bwMode="auto">
                          <a:xfrm>
                            <a:off x="0" y="0"/>
                            <a:ext cx="1220557" cy="889609"/>
                          </a:xfrm>
                          <a:prstGeom prst="rect">
                            <a:avLst/>
                          </a:prstGeom>
                          <a:noFill/>
                          <a:ln>
                            <a:noFill/>
                          </a:ln>
                          <a:extLst>
                            <a:ext uri="{53640926-AAD7-44D8-BBD7-CCE9431645EC}">
                              <a14:shadowObscured xmlns:a14="http://schemas.microsoft.com/office/drawing/2010/main"/>
                            </a:ext>
                          </a:extLst>
                        </pic:spPr>
                      </pic:pic>
                    </a:graphicData>
                  </a:graphic>
                </wp:inline>
              </w:drawing>
            </w:r>
            <w:r w:rsidR="00406575">
              <w:rPr>
                <w:rFonts w:cstheme="minorHAnsi"/>
              </w:rPr>
              <w:br/>
            </w:r>
          </w:p>
        </w:tc>
      </w:tr>
      <w:tr w:rsidR="00802B64" w:rsidRPr="00CA2749" w14:paraId="25B07A6F" w14:textId="77777777" w:rsidTr="00406575">
        <w:tblPrEx>
          <w:tblCellMar>
            <w:left w:w="108" w:type="dxa"/>
            <w:right w:w="108" w:type="dxa"/>
          </w:tblCellMar>
        </w:tblPrEx>
        <w:trPr>
          <w:trHeight w:val="1757"/>
        </w:trPr>
        <w:tc>
          <w:tcPr>
            <w:tcW w:w="1112" w:type="dxa"/>
            <w:vMerge w:val="restart"/>
            <w:tcBorders>
              <w:top w:val="single" w:sz="4" w:space="0" w:color="221F1F"/>
              <w:left w:val="single" w:sz="4" w:space="0" w:color="221F1F"/>
              <w:right w:val="single" w:sz="4" w:space="0" w:color="221F1F"/>
            </w:tcBorders>
          </w:tcPr>
          <w:p w14:paraId="0E5CF995" w14:textId="77777777" w:rsidR="00541426" w:rsidRPr="00083A9C" w:rsidRDefault="00541426" w:rsidP="00541426">
            <w:pPr>
              <w:rPr>
                <w:rFonts w:cstheme="minorHAnsi"/>
                <w:b/>
                <w:bCs/>
              </w:rPr>
            </w:pPr>
            <w:r w:rsidRPr="00083A9C">
              <w:rPr>
                <w:rFonts w:ascii="Calibri" w:hAnsi="Calibri" w:cs="Calibri"/>
                <w:b/>
                <w:bCs/>
                <w:color w:val="000000"/>
              </w:rPr>
              <w:t>HYTP-002</w:t>
            </w:r>
          </w:p>
        </w:tc>
        <w:tc>
          <w:tcPr>
            <w:tcW w:w="1533" w:type="dxa"/>
            <w:vMerge w:val="restart"/>
            <w:tcBorders>
              <w:top w:val="single" w:sz="4" w:space="0" w:color="221F1F"/>
              <w:left w:val="single" w:sz="4" w:space="0" w:color="221F1F"/>
              <w:right w:val="single" w:sz="4" w:space="0" w:color="221F1F"/>
            </w:tcBorders>
          </w:tcPr>
          <w:p w14:paraId="1FDF7A36" w14:textId="00E14FA3" w:rsidR="00541426" w:rsidRDefault="00541426" w:rsidP="00541426">
            <w:r>
              <w:rPr>
                <w:rFonts w:ascii="Calibri" w:hAnsi="Calibri" w:cs="Calibri"/>
                <w:color w:val="000000"/>
              </w:rPr>
              <w:t>Ensuite Seclusion ENSMH-B</w:t>
            </w:r>
          </w:p>
        </w:tc>
        <w:tc>
          <w:tcPr>
            <w:tcW w:w="4100" w:type="dxa"/>
            <w:tcBorders>
              <w:top w:val="single" w:sz="4" w:space="0" w:color="221F1F"/>
              <w:left w:val="single" w:sz="4" w:space="0" w:color="221F1F"/>
              <w:bottom w:val="single" w:sz="4" w:space="0" w:color="221F1F"/>
              <w:right w:val="single" w:sz="4" w:space="0" w:color="221F1F"/>
            </w:tcBorders>
          </w:tcPr>
          <w:p w14:paraId="5B601C1E" w14:textId="77777777" w:rsidR="00541426" w:rsidRPr="00083A9C" w:rsidRDefault="00000000" w:rsidP="00541426">
            <w:pPr>
              <w:rPr>
                <w:rFonts w:ascii="Calibri" w:hAnsi="Calibri" w:cs="Calibri"/>
                <w:b/>
                <w:bCs/>
                <w:color w:val="000000"/>
              </w:rPr>
            </w:pPr>
            <w:hyperlink r:id="rId90" w:history="1">
              <w:r w:rsidR="00541426" w:rsidRPr="000440A5">
                <w:rPr>
                  <w:rStyle w:val="Hyperlink"/>
                  <w:rFonts w:ascii="Calibri" w:eastAsiaTheme="minorHAnsi" w:hAnsi="Calibri" w:cs="Calibri"/>
                  <w:b/>
                  <w:bCs/>
                  <w:lang w:val="en-AU" w:eastAsia="en-US"/>
                </w:rPr>
                <w:t>CWC-155W-AST-AUS</w:t>
              </w:r>
            </w:hyperlink>
          </w:p>
          <w:p w14:paraId="11239513" w14:textId="484DB87D" w:rsidR="00541426" w:rsidRPr="00216A3A" w:rsidRDefault="00541426" w:rsidP="00541426">
            <w:pPr>
              <w:rPr>
                <w:rFonts w:cstheme="minorHAnsi"/>
                <w:b/>
                <w:bCs/>
              </w:rPr>
            </w:pPr>
            <w:r>
              <w:rPr>
                <w:rFonts w:ascii="Calibri" w:hAnsi="Calibri" w:cs="Calibri"/>
                <w:color w:val="000000"/>
              </w:rPr>
              <w:t xml:space="preserve">Wallgate Anti-Ligature, Anti-Vandal Solid Surface Back </w:t>
            </w:r>
            <w:r w:rsidR="00546C81">
              <w:rPr>
                <w:rFonts w:ascii="Calibri" w:hAnsi="Calibri" w:cs="Calibri"/>
                <w:color w:val="000000"/>
              </w:rPr>
              <w:t>t</w:t>
            </w:r>
            <w:r>
              <w:rPr>
                <w:rFonts w:ascii="Calibri" w:hAnsi="Calibri" w:cs="Calibri"/>
                <w:color w:val="000000"/>
              </w:rPr>
              <w:t>o Wall Pan S&amp;P with Grey Integrated Seat 446x702</w:t>
            </w:r>
          </w:p>
        </w:tc>
        <w:tc>
          <w:tcPr>
            <w:tcW w:w="2480" w:type="dxa"/>
            <w:tcBorders>
              <w:top w:val="single" w:sz="4" w:space="0" w:color="221F1F"/>
              <w:left w:val="single" w:sz="4" w:space="0" w:color="221F1F"/>
              <w:bottom w:val="single" w:sz="4" w:space="0" w:color="221F1F"/>
              <w:right w:val="single" w:sz="4" w:space="0" w:color="221F1F"/>
            </w:tcBorders>
            <w:vAlign w:val="center"/>
          </w:tcPr>
          <w:p w14:paraId="1D1ABC24" w14:textId="77777777" w:rsidR="00541426" w:rsidRPr="00216A3A" w:rsidRDefault="00541426" w:rsidP="00541426">
            <w:pPr>
              <w:ind w:right="-60"/>
              <w:jc w:val="center"/>
              <w:rPr>
                <w:rFonts w:cstheme="minorHAnsi"/>
              </w:rPr>
            </w:pPr>
            <w:r>
              <w:rPr>
                <w:rFonts w:cstheme="minorHAnsi"/>
                <w:noProof/>
              </w:rPr>
              <w:drawing>
                <wp:inline distT="0" distB="0" distL="0" distR="0" wp14:anchorId="44F99D14" wp14:editId="370BEC98">
                  <wp:extent cx="1068415" cy="1004888"/>
                  <wp:effectExtent l="0" t="0" r="0" b="508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359" t="6250" r="16127" b="13189"/>
                          <a:stretch/>
                        </pic:blipFill>
                        <pic:spPr bwMode="auto">
                          <a:xfrm>
                            <a:off x="0" y="0"/>
                            <a:ext cx="1098217" cy="10329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02B64" w:rsidRPr="00CA2749" w14:paraId="787DB76A" w14:textId="77777777" w:rsidTr="00406575">
        <w:tblPrEx>
          <w:tblCellMar>
            <w:left w:w="108" w:type="dxa"/>
            <w:right w:w="108" w:type="dxa"/>
          </w:tblCellMar>
        </w:tblPrEx>
        <w:trPr>
          <w:trHeight w:val="2154"/>
        </w:trPr>
        <w:tc>
          <w:tcPr>
            <w:tcW w:w="1112" w:type="dxa"/>
            <w:vMerge/>
            <w:tcBorders>
              <w:left w:val="single" w:sz="4" w:space="0" w:color="221F1F"/>
              <w:right w:val="single" w:sz="4" w:space="0" w:color="221F1F"/>
            </w:tcBorders>
          </w:tcPr>
          <w:p w14:paraId="7E55C77E" w14:textId="77777777" w:rsidR="00FB0835" w:rsidRPr="00216A3A" w:rsidRDefault="00FB0835" w:rsidP="00CD6634">
            <w:pPr>
              <w:rPr>
                <w:rFonts w:cstheme="minorHAnsi"/>
                <w:b/>
                <w:bCs/>
              </w:rPr>
            </w:pPr>
          </w:p>
        </w:tc>
        <w:tc>
          <w:tcPr>
            <w:tcW w:w="1533" w:type="dxa"/>
            <w:vMerge/>
            <w:tcBorders>
              <w:left w:val="single" w:sz="4" w:space="0" w:color="221F1F"/>
              <w:right w:val="single" w:sz="4" w:space="0" w:color="221F1F"/>
            </w:tcBorders>
          </w:tcPr>
          <w:p w14:paraId="3BD31E71" w14:textId="77777777" w:rsidR="00FB0835" w:rsidRDefault="00FB0835" w:rsidP="00CD6634"/>
        </w:tc>
        <w:tc>
          <w:tcPr>
            <w:tcW w:w="4100" w:type="dxa"/>
            <w:tcBorders>
              <w:top w:val="single" w:sz="4" w:space="0" w:color="221F1F"/>
              <w:left w:val="single" w:sz="4" w:space="0" w:color="221F1F"/>
              <w:bottom w:val="single" w:sz="4" w:space="0" w:color="221F1F"/>
              <w:right w:val="single" w:sz="4" w:space="0" w:color="221F1F"/>
            </w:tcBorders>
          </w:tcPr>
          <w:p w14:paraId="2D439DA8" w14:textId="77777777" w:rsidR="00FB0835" w:rsidRPr="00083A9C" w:rsidRDefault="00000000" w:rsidP="00CD6634">
            <w:pPr>
              <w:rPr>
                <w:rFonts w:ascii="Calibri" w:hAnsi="Calibri" w:cs="Calibri"/>
                <w:b/>
                <w:bCs/>
                <w:color w:val="000000"/>
              </w:rPr>
            </w:pPr>
            <w:hyperlink r:id="rId91" w:history="1">
              <w:r w:rsidR="00FB0835" w:rsidRPr="008272C2">
                <w:rPr>
                  <w:rStyle w:val="Hyperlink"/>
                  <w:rFonts w:ascii="Calibri" w:eastAsiaTheme="minorHAnsi" w:hAnsi="Calibri" w:cs="Calibri"/>
                  <w:b/>
                  <w:bCs/>
                  <w:lang w:val="en-AU" w:eastAsia="en-US"/>
                </w:rPr>
                <w:t>601602</w:t>
              </w:r>
            </w:hyperlink>
          </w:p>
          <w:p w14:paraId="1604103F" w14:textId="77777777" w:rsidR="00FB0835" w:rsidRPr="00216A3A" w:rsidRDefault="00FB0835" w:rsidP="00CD6634">
            <w:pPr>
              <w:rPr>
                <w:rFonts w:cstheme="minorHAnsi"/>
                <w:b/>
                <w:bCs/>
              </w:rPr>
            </w:pPr>
            <w:r>
              <w:rPr>
                <w:rFonts w:ascii="Calibri" w:hAnsi="Calibri" w:cs="Calibri"/>
                <w:color w:val="000000"/>
              </w:rPr>
              <w:t>Pneumatic Activated Concealed Dual Flush Cistern 3/4.5Ltr Cistern Only</w:t>
            </w:r>
          </w:p>
        </w:tc>
        <w:tc>
          <w:tcPr>
            <w:tcW w:w="2480" w:type="dxa"/>
            <w:tcBorders>
              <w:top w:val="single" w:sz="4" w:space="0" w:color="221F1F"/>
              <w:left w:val="single" w:sz="4" w:space="0" w:color="221F1F"/>
              <w:bottom w:val="single" w:sz="4" w:space="0" w:color="221F1F"/>
              <w:right w:val="single" w:sz="4" w:space="0" w:color="221F1F"/>
            </w:tcBorders>
            <w:vAlign w:val="center"/>
          </w:tcPr>
          <w:p w14:paraId="34F00F0A" w14:textId="77777777" w:rsidR="00FB0835" w:rsidRPr="00216A3A" w:rsidRDefault="00FB0835" w:rsidP="00CD6634">
            <w:pPr>
              <w:ind w:right="-60"/>
              <w:jc w:val="center"/>
              <w:rPr>
                <w:rFonts w:cstheme="minorHAnsi"/>
              </w:rPr>
            </w:pPr>
            <w:r>
              <w:rPr>
                <w:rFonts w:cstheme="minorHAnsi"/>
                <w:noProof/>
              </w:rPr>
              <w:drawing>
                <wp:inline distT="0" distB="0" distL="0" distR="0" wp14:anchorId="5F806560" wp14:editId="5BBDEBC4">
                  <wp:extent cx="790575" cy="12613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8583" r="18740"/>
                          <a:stretch/>
                        </pic:blipFill>
                        <pic:spPr bwMode="auto">
                          <a:xfrm>
                            <a:off x="0" y="0"/>
                            <a:ext cx="801357" cy="12785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02B64" w:rsidRPr="00CA2749" w14:paraId="39F53C07" w14:textId="77777777" w:rsidTr="00406575">
        <w:tblPrEx>
          <w:tblCellMar>
            <w:left w:w="108" w:type="dxa"/>
            <w:right w:w="108" w:type="dxa"/>
          </w:tblCellMar>
        </w:tblPrEx>
        <w:trPr>
          <w:trHeight w:val="1417"/>
        </w:trPr>
        <w:tc>
          <w:tcPr>
            <w:tcW w:w="1112" w:type="dxa"/>
            <w:vMerge/>
            <w:tcBorders>
              <w:left w:val="single" w:sz="4" w:space="0" w:color="221F1F"/>
              <w:bottom w:val="single" w:sz="4" w:space="0" w:color="221F1F"/>
              <w:right w:val="single" w:sz="4" w:space="0" w:color="221F1F"/>
            </w:tcBorders>
          </w:tcPr>
          <w:p w14:paraId="09F253F9" w14:textId="77777777" w:rsidR="00FB0835" w:rsidRPr="00216A3A" w:rsidRDefault="00FB0835" w:rsidP="00CD6634">
            <w:pPr>
              <w:rPr>
                <w:rFonts w:cstheme="minorHAnsi"/>
                <w:b/>
                <w:bCs/>
              </w:rPr>
            </w:pPr>
          </w:p>
        </w:tc>
        <w:tc>
          <w:tcPr>
            <w:tcW w:w="1533" w:type="dxa"/>
            <w:vMerge/>
            <w:tcBorders>
              <w:left w:val="single" w:sz="4" w:space="0" w:color="221F1F"/>
              <w:bottom w:val="single" w:sz="4" w:space="0" w:color="221F1F"/>
              <w:right w:val="single" w:sz="4" w:space="0" w:color="221F1F"/>
            </w:tcBorders>
          </w:tcPr>
          <w:p w14:paraId="308C31AD" w14:textId="77777777" w:rsidR="00FB0835" w:rsidRDefault="00FB0835" w:rsidP="00CD6634"/>
        </w:tc>
        <w:tc>
          <w:tcPr>
            <w:tcW w:w="4100" w:type="dxa"/>
            <w:tcBorders>
              <w:top w:val="single" w:sz="4" w:space="0" w:color="221F1F"/>
              <w:left w:val="single" w:sz="4" w:space="0" w:color="221F1F"/>
              <w:bottom w:val="single" w:sz="4" w:space="0" w:color="221F1F"/>
              <w:right w:val="single" w:sz="4" w:space="0" w:color="221F1F"/>
            </w:tcBorders>
          </w:tcPr>
          <w:p w14:paraId="0D5A98DC" w14:textId="77777777" w:rsidR="00FB0835" w:rsidRPr="00083A9C" w:rsidRDefault="00000000" w:rsidP="00CD6634">
            <w:pPr>
              <w:rPr>
                <w:rFonts w:ascii="Calibri" w:hAnsi="Calibri" w:cs="Calibri"/>
                <w:b/>
                <w:bCs/>
                <w:color w:val="000000"/>
              </w:rPr>
            </w:pPr>
            <w:hyperlink r:id="rId92" w:history="1">
              <w:r w:rsidR="00FB0835" w:rsidRPr="00C955EF">
                <w:rPr>
                  <w:rStyle w:val="Hyperlink"/>
                  <w:rFonts w:ascii="Calibri" w:eastAsiaTheme="minorHAnsi" w:hAnsi="Calibri" w:cs="Calibri"/>
                  <w:b/>
                  <w:bCs/>
                  <w:lang w:val="en-AU" w:eastAsia="en-US"/>
                </w:rPr>
                <w:t>656504</w:t>
              </w:r>
            </w:hyperlink>
          </w:p>
          <w:p w14:paraId="67A6EFAF" w14:textId="77777777" w:rsidR="00FB0835" w:rsidRPr="00216A3A" w:rsidRDefault="00FB0835" w:rsidP="00CD6634">
            <w:pPr>
              <w:rPr>
                <w:rFonts w:cstheme="minorHAnsi"/>
                <w:b/>
                <w:bCs/>
              </w:rPr>
            </w:pPr>
            <w:r>
              <w:rPr>
                <w:rFonts w:ascii="Calibri" w:hAnsi="Calibri" w:cs="Calibri"/>
                <w:color w:val="000000"/>
              </w:rPr>
              <w:t xml:space="preserve">Vandal Resistant Dual Flush Push Button Assembly with Polished </w:t>
            </w:r>
            <w:proofErr w:type="gramStart"/>
            <w:r>
              <w:rPr>
                <w:rFonts w:ascii="Calibri" w:hAnsi="Calibri" w:cs="Calibri"/>
                <w:color w:val="000000"/>
              </w:rPr>
              <w:t>Stainless Steel</w:t>
            </w:r>
            <w:proofErr w:type="gramEnd"/>
            <w:r>
              <w:rPr>
                <w:rFonts w:ascii="Calibri" w:hAnsi="Calibri" w:cs="Calibri"/>
                <w:color w:val="000000"/>
              </w:rPr>
              <w:t xml:space="preserve"> Plate - Pneumatic</w:t>
            </w:r>
          </w:p>
        </w:tc>
        <w:tc>
          <w:tcPr>
            <w:tcW w:w="2480" w:type="dxa"/>
            <w:tcBorders>
              <w:top w:val="single" w:sz="4" w:space="0" w:color="221F1F"/>
              <w:left w:val="single" w:sz="4" w:space="0" w:color="221F1F"/>
              <w:bottom w:val="single" w:sz="4" w:space="0" w:color="221F1F"/>
              <w:right w:val="single" w:sz="4" w:space="0" w:color="221F1F"/>
            </w:tcBorders>
            <w:vAlign w:val="center"/>
          </w:tcPr>
          <w:p w14:paraId="0A45FC85" w14:textId="77777777" w:rsidR="00FB0835" w:rsidRPr="00216A3A" w:rsidRDefault="00FB0835" w:rsidP="00CD6634">
            <w:pPr>
              <w:ind w:right="-60"/>
              <w:jc w:val="center"/>
              <w:rPr>
                <w:rFonts w:cstheme="minorHAnsi"/>
              </w:rPr>
            </w:pPr>
            <w:r w:rsidRPr="007F6C66">
              <w:rPr>
                <w:rFonts w:cstheme="minorHAnsi"/>
                <w:noProof/>
              </w:rPr>
              <w:drawing>
                <wp:inline distT="0" distB="0" distL="0" distR="0" wp14:anchorId="200A9A84" wp14:editId="51D68B66">
                  <wp:extent cx="1063982" cy="723900"/>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78095" cy="733502"/>
                          </a:xfrm>
                          <a:prstGeom prst="rect">
                            <a:avLst/>
                          </a:prstGeom>
                        </pic:spPr>
                      </pic:pic>
                    </a:graphicData>
                  </a:graphic>
                </wp:inline>
              </w:drawing>
            </w:r>
          </w:p>
        </w:tc>
      </w:tr>
      <w:tr w:rsidR="00546C81" w:rsidRPr="00CA2749" w14:paraId="20E1E6EF" w14:textId="77777777" w:rsidTr="00406575">
        <w:tblPrEx>
          <w:tblCellMar>
            <w:left w:w="108" w:type="dxa"/>
            <w:right w:w="108" w:type="dxa"/>
          </w:tblCellMar>
        </w:tblPrEx>
        <w:trPr>
          <w:trHeight w:val="1361"/>
        </w:trPr>
        <w:tc>
          <w:tcPr>
            <w:tcW w:w="1112" w:type="dxa"/>
            <w:tcBorders>
              <w:top w:val="single" w:sz="4" w:space="0" w:color="221F1F"/>
              <w:left w:val="single" w:sz="4" w:space="0" w:color="221F1F"/>
              <w:bottom w:val="single" w:sz="4" w:space="0" w:color="221F1F"/>
              <w:right w:val="single" w:sz="4" w:space="0" w:color="221F1F"/>
            </w:tcBorders>
          </w:tcPr>
          <w:p w14:paraId="1DA9AC26" w14:textId="77777777" w:rsidR="00546C81" w:rsidRPr="00083A9C" w:rsidRDefault="00546C81" w:rsidP="00546C81">
            <w:pPr>
              <w:rPr>
                <w:rFonts w:cstheme="minorHAnsi"/>
                <w:b/>
                <w:bCs/>
              </w:rPr>
            </w:pPr>
            <w:r w:rsidRPr="00083A9C">
              <w:rPr>
                <w:rFonts w:ascii="Calibri" w:hAnsi="Calibri" w:cs="Calibri"/>
                <w:b/>
                <w:bCs/>
                <w:color w:val="000000"/>
              </w:rPr>
              <w:t>HYTP-047</w:t>
            </w:r>
          </w:p>
        </w:tc>
        <w:tc>
          <w:tcPr>
            <w:tcW w:w="1533" w:type="dxa"/>
            <w:tcBorders>
              <w:top w:val="single" w:sz="4" w:space="0" w:color="221F1F"/>
              <w:left w:val="single" w:sz="4" w:space="0" w:color="221F1F"/>
              <w:bottom w:val="single" w:sz="4" w:space="0" w:color="221F1F"/>
              <w:right w:val="single" w:sz="4" w:space="0" w:color="221F1F"/>
            </w:tcBorders>
          </w:tcPr>
          <w:p w14:paraId="113E010E" w14:textId="67DE8D5E" w:rsidR="00546C81" w:rsidRDefault="00546C81" w:rsidP="00546C81">
            <w:r>
              <w:rPr>
                <w:rFonts w:ascii="Calibri" w:hAnsi="Calibri" w:cs="Calibri"/>
                <w:color w:val="000000"/>
              </w:rPr>
              <w:t>Ensuite Seclusion ENSMH-B</w:t>
            </w:r>
          </w:p>
        </w:tc>
        <w:tc>
          <w:tcPr>
            <w:tcW w:w="4100" w:type="dxa"/>
            <w:tcBorders>
              <w:top w:val="single" w:sz="4" w:space="0" w:color="221F1F"/>
              <w:left w:val="single" w:sz="4" w:space="0" w:color="221F1F"/>
              <w:bottom w:val="single" w:sz="4" w:space="0" w:color="221F1F"/>
              <w:right w:val="single" w:sz="4" w:space="0" w:color="221F1F"/>
            </w:tcBorders>
          </w:tcPr>
          <w:p w14:paraId="6A850BF8" w14:textId="77777777" w:rsidR="00546C81" w:rsidRPr="00083A9C" w:rsidRDefault="00546C81" w:rsidP="00546C81">
            <w:pPr>
              <w:rPr>
                <w:rFonts w:ascii="Calibri" w:hAnsi="Calibri" w:cs="Calibri"/>
                <w:b/>
                <w:bCs/>
                <w:color w:val="000000"/>
              </w:rPr>
            </w:pPr>
            <w:hyperlink r:id="rId93" w:history="1">
              <w:r w:rsidRPr="00D6077F">
                <w:rPr>
                  <w:rStyle w:val="Hyperlink"/>
                  <w:rFonts w:ascii="Calibri" w:hAnsi="Calibri" w:cs="Calibri"/>
                  <w:b/>
                  <w:bCs/>
                </w:rPr>
                <w:t>121.01.03.01</w:t>
              </w:r>
            </w:hyperlink>
            <w:r w:rsidRPr="00D6077F">
              <w:rPr>
                <w:rFonts w:ascii="Calibri" w:hAnsi="Calibri" w:cs="Calibri"/>
                <w:b/>
                <w:bCs/>
                <w:color w:val="000000"/>
              </w:rPr>
              <w:t xml:space="preserve"> / </w:t>
            </w:r>
            <w:hyperlink r:id="rId94" w:history="1">
              <w:r w:rsidRPr="00D6077F">
                <w:rPr>
                  <w:rStyle w:val="Hyperlink"/>
                  <w:rFonts w:ascii="Calibri" w:hAnsi="Calibri" w:cs="Calibri"/>
                  <w:b/>
                  <w:bCs/>
                </w:rPr>
                <w:t>121.01.03.02</w:t>
              </w:r>
            </w:hyperlink>
          </w:p>
          <w:p w14:paraId="3013F80C" w14:textId="0D29148B" w:rsidR="00546C81" w:rsidRPr="00216A3A" w:rsidRDefault="00546C81" w:rsidP="00546C81">
            <w:pPr>
              <w:rPr>
                <w:rFonts w:cstheme="minorHAnsi"/>
                <w:b/>
                <w:bCs/>
              </w:rPr>
            </w:pPr>
            <w:r w:rsidRPr="00D6077F">
              <w:rPr>
                <w:rFonts w:ascii="Calibri" w:hAnsi="Calibri" w:cs="Calibri"/>
                <w:color w:val="000000"/>
              </w:rPr>
              <w:t xml:space="preserve">Safe-Cell® CP-BS Lead Safe™ Prison Ezy-Grip Wall Top Assembly Complete </w:t>
            </w:r>
            <w:r>
              <w:rPr>
                <w:rFonts w:ascii="Calibri" w:hAnsi="Calibri" w:cs="Calibri"/>
                <w:color w:val="000000"/>
              </w:rPr>
              <w:t xml:space="preserve">Hot &amp; </w:t>
            </w:r>
            <w:r w:rsidRPr="00D6077F">
              <w:rPr>
                <w:rFonts w:ascii="Calibri" w:hAnsi="Calibri" w:cs="Calibri"/>
                <w:color w:val="000000"/>
              </w:rPr>
              <w:t>Cold C/D</w:t>
            </w:r>
          </w:p>
        </w:tc>
        <w:tc>
          <w:tcPr>
            <w:tcW w:w="2480" w:type="dxa"/>
            <w:tcBorders>
              <w:top w:val="single" w:sz="4" w:space="0" w:color="221F1F"/>
              <w:left w:val="single" w:sz="4" w:space="0" w:color="221F1F"/>
              <w:bottom w:val="single" w:sz="4" w:space="0" w:color="221F1F"/>
              <w:right w:val="single" w:sz="4" w:space="0" w:color="221F1F"/>
            </w:tcBorders>
            <w:vAlign w:val="center"/>
          </w:tcPr>
          <w:p w14:paraId="091FB7FC" w14:textId="082681D6" w:rsidR="00546C81" w:rsidRPr="00216A3A" w:rsidRDefault="00546C81" w:rsidP="00546C81">
            <w:pPr>
              <w:ind w:right="-60"/>
              <w:rPr>
                <w:rFonts w:cstheme="minorHAnsi"/>
              </w:rPr>
            </w:pPr>
            <w:r>
              <w:rPr>
                <w:rFonts w:cstheme="minorHAnsi"/>
                <w:noProof/>
              </w:rPr>
              <w:drawing>
                <wp:inline distT="0" distB="0" distL="0" distR="0" wp14:anchorId="484FA1EB" wp14:editId="32039089">
                  <wp:extent cx="638175" cy="638175"/>
                  <wp:effectExtent l="0" t="0" r="9525" b="9525"/>
                  <wp:docPr id="1918866770" name="Picture 1918866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4045" cy="644045"/>
                          </a:xfrm>
                          <a:prstGeom prst="rect">
                            <a:avLst/>
                          </a:prstGeom>
                          <a:noFill/>
                          <a:ln>
                            <a:noFill/>
                          </a:ln>
                        </pic:spPr>
                      </pic:pic>
                    </a:graphicData>
                  </a:graphic>
                </wp:inline>
              </w:drawing>
            </w:r>
            <w:r>
              <w:rPr>
                <w:rFonts w:ascii="Calibri" w:hAnsi="Calibri" w:cs="Calibri"/>
                <w:b/>
                <w:bCs/>
                <w:noProof/>
                <w:color w:val="000000"/>
              </w:rPr>
              <w:drawing>
                <wp:inline distT="0" distB="0" distL="0" distR="0" wp14:anchorId="4DCC9B48" wp14:editId="3D6DE5E2">
                  <wp:extent cx="652463" cy="652463"/>
                  <wp:effectExtent l="0" t="0" r="0" b="0"/>
                  <wp:docPr id="1886086406" name="Picture 1886086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1308" cy="661308"/>
                          </a:xfrm>
                          <a:prstGeom prst="rect">
                            <a:avLst/>
                          </a:prstGeom>
                          <a:noFill/>
                          <a:ln>
                            <a:noFill/>
                          </a:ln>
                        </pic:spPr>
                      </pic:pic>
                    </a:graphicData>
                  </a:graphic>
                </wp:inline>
              </w:drawing>
            </w:r>
          </w:p>
        </w:tc>
      </w:tr>
      <w:tr w:rsidR="00802B64" w:rsidRPr="00CA2749" w14:paraId="53A773F9" w14:textId="77777777" w:rsidTr="00406575">
        <w:tblPrEx>
          <w:tblCellMar>
            <w:left w:w="108" w:type="dxa"/>
            <w:right w:w="108" w:type="dxa"/>
          </w:tblCellMar>
        </w:tblPrEx>
        <w:trPr>
          <w:trHeight w:val="1587"/>
        </w:trPr>
        <w:tc>
          <w:tcPr>
            <w:tcW w:w="1112" w:type="dxa"/>
            <w:tcBorders>
              <w:top w:val="single" w:sz="4" w:space="0" w:color="221F1F"/>
              <w:left w:val="single" w:sz="4" w:space="0" w:color="221F1F"/>
              <w:bottom w:val="single" w:sz="4" w:space="0" w:color="221F1F"/>
              <w:right w:val="single" w:sz="4" w:space="0" w:color="221F1F"/>
            </w:tcBorders>
          </w:tcPr>
          <w:p w14:paraId="6DB4156C" w14:textId="77777777" w:rsidR="00541426" w:rsidRDefault="00541426" w:rsidP="00541426">
            <w:pPr>
              <w:rPr>
                <w:rFonts w:ascii="Calibri" w:hAnsi="Calibri" w:cs="Calibri"/>
                <w:b/>
                <w:bCs/>
                <w:color w:val="000000"/>
              </w:rPr>
            </w:pPr>
            <w:r w:rsidRPr="00083A9C">
              <w:rPr>
                <w:rFonts w:ascii="Calibri" w:hAnsi="Calibri" w:cs="Calibri"/>
                <w:b/>
                <w:bCs/>
                <w:color w:val="000000"/>
              </w:rPr>
              <w:t>HYTP-046</w:t>
            </w:r>
          </w:p>
          <w:p w14:paraId="156534FF" w14:textId="4DAF645C" w:rsidR="00541426" w:rsidRPr="00083A9C" w:rsidRDefault="00541426" w:rsidP="00541426">
            <w:pPr>
              <w:rPr>
                <w:rFonts w:cstheme="minorHAnsi"/>
                <w:b/>
                <w:bCs/>
              </w:rPr>
            </w:pPr>
            <w:r>
              <w:rPr>
                <w:rFonts w:ascii="Calibri" w:hAnsi="Calibri" w:cs="Calibri"/>
                <w:b/>
                <w:bCs/>
                <w:color w:val="000000"/>
              </w:rPr>
              <w:t>HYTP-019</w:t>
            </w:r>
          </w:p>
        </w:tc>
        <w:tc>
          <w:tcPr>
            <w:tcW w:w="1533" w:type="dxa"/>
            <w:tcBorders>
              <w:top w:val="single" w:sz="4" w:space="0" w:color="221F1F"/>
              <w:left w:val="single" w:sz="4" w:space="0" w:color="221F1F"/>
              <w:bottom w:val="single" w:sz="4" w:space="0" w:color="221F1F"/>
              <w:right w:val="single" w:sz="4" w:space="0" w:color="221F1F"/>
            </w:tcBorders>
          </w:tcPr>
          <w:p w14:paraId="66AEC9C4" w14:textId="02AA1F51" w:rsidR="00541426" w:rsidRDefault="00541426" w:rsidP="00541426">
            <w:r>
              <w:rPr>
                <w:rFonts w:ascii="Calibri" w:hAnsi="Calibri" w:cs="Calibri"/>
                <w:color w:val="000000"/>
              </w:rPr>
              <w:t>Ensuite Seclusion ENSMH-B</w:t>
            </w:r>
          </w:p>
        </w:tc>
        <w:tc>
          <w:tcPr>
            <w:tcW w:w="4100" w:type="dxa"/>
            <w:tcBorders>
              <w:top w:val="single" w:sz="4" w:space="0" w:color="221F1F"/>
              <w:left w:val="single" w:sz="4" w:space="0" w:color="221F1F"/>
              <w:bottom w:val="single" w:sz="4" w:space="0" w:color="221F1F"/>
              <w:right w:val="single" w:sz="4" w:space="0" w:color="221F1F"/>
            </w:tcBorders>
          </w:tcPr>
          <w:p w14:paraId="08C8D7B8" w14:textId="1ADDB46E" w:rsidR="00DA1E35" w:rsidRPr="00DA1E35" w:rsidRDefault="00DA1E35" w:rsidP="00DA1E35">
            <w:pPr>
              <w:spacing w:after="0" w:line="240" w:lineRule="auto"/>
              <w:rPr>
                <w:rStyle w:val="Hyperlink"/>
                <w:rFonts w:ascii="Calibri" w:eastAsiaTheme="minorEastAsia" w:hAnsi="Calibri" w:cs="Calibri"/>
                <w:b/>
                <w:bCs/>
                <w:lang w:val="en-GB" w:eastAsia="en-GB"/>
              </w:rPr>
            </w:pPr>
            <w:r>
              <w:rPr>
                <w:rStyle w:val="Hyperlink"/>
                <w:rFonts w:ascii="Calibri" w:eastAsiaTheme="minorEastAsia" w:hAnsi="Calibri" w:cs="Calibri"/>
                <w:b/>
                <w:bCs/>
                <w:lang w:val="en-GB" w:eastAsia="en-GB"/>
              </w:rPr>
              <w:fldChar w:fldCharType="begin"/>
            </w:r>
            <w:r>
              <w:rPr>
                <w:rStyle w:val="Hyperlink"/>
                <w:rFonts w:ascii="Calibri" w:eastAsiaTheme="minorEastAsia" w:hAnsi="Calibri" w:cs="Calibri"/>
                <w:b/>
                <w:bCs/>
                <w:lang w:val="en-GB" w:eastAsia="en-GB"/>
              </w:rPr>
              <w:instrText>HYPERLINK "https://www.galvinengineering.com.au/galvincare-cp-bs-lead-safe-vandal-resistant-ezy-gr"</w:instrText>
            </w:r>
            <w:r>
              <w:rPr>
                <w:rStyle w:val="Hyperlink"/>
                <w:rFonts w:ascii="Calibri" w:eastAsiaTheme="minorEastAsia" w:hAnsi="Calibri" w:cs="Calibri"/>
                <w:b/>
                <w:bCs/>
                <w:lang w:val="en-GB" w:eastAsia="en-GB"/>
              </w:rPr>
            </w:r>
            <w:r>
              <w:rPr>
                <w:rStyle w:val="Hyperlink"/>
                <w:rFonts w:ascii="Calibri" w:eastAsiaTheme="minorEastAsia" w:hAnsi="Calibri" w:cs="Calibri"/>
                <w:b/>
                <w:bCs/>
                <w:lang w:val="en-GB" w:eastAsia="en-GB"/>
              </w:rPr>
              <w:fldChar w:fldCharType="separate"/>
            </w:r>
            <w:r w:rsidRPr="00DA1E35">
              <w:rPr>
                <w:rStyle w:val="Hyperlink"/>
                <w:rFonts w:ascii="Calibri" w:eastAsiaTheme="minorEastAsia" w:hAnsi="Calibri" w:cs="Calibri"/>
                <w:b/>
                <w:bCs/>
                <w:lang w:val="en-GB" w:eastAsia="en-GB"/>
              </w:rPr>
              <w:t>121.51.13.03</w:t>
            </w:r>
          </w:p>
          <w:p w14:paraId="5FEECCFC" w14:textId="7C1FD9B8" w:rsidR="00541426" w:rsidRPr="00216A3A" w:rsidRDefault="00DA1E35" w:rsidP="00541426">
            <w:pPr>
              <w:rPr>
                <w:rFonts w:cstheme="minorHAnsi"/>
                <w:b/>
                <w:bCs/>
              </w:rPr>
            </w:pPr>
            <w:r>
              <w:rPr>
                <w:rStyle w:val="Hyperlink"/>
                <w:rFonts w:ascii="Calibri" w:hAnsi="Calibri" w:cs="Calibri"/>
                <w:b/>
                <w:bCs/>
              </w:rPr>
              <w:fldChar w:fldCharType="end"/>
            </w:r>
            <w:proofErr w:type="spellStart"/>
            <w:r w:rsidRPr="00DA1E35">
              <w:rPr>
                <w:rFonts w:ascii="Calibri" w:hAnsi="Calibri" w:cs="Calibri"/>
                <w:color w:val="000000"/>
              </w:rPr>
              <w:t>GalvinCare</w:t>
            </w:r>
            <w:proofErr w:type="spellEnd"/>
            <w:r w:rsidRPr="00DA1E35">
              <w:rPr>
                <w:rFonts w:ascii="Calibri" w:hAnsi="Calibri" w:cs="Calibri"/>
                <w:color w:val="000000"/>
              </w:rPr>
              <w:t>® CP-BS Lead Safe™ Vandal Resistant Ezy-Grip Shower Set C/D</w:t>
            </w:r>
          </w:p>
        </w:tc>
        <w:tc>
          <w:tcPr>
            <w:tcW w:w="2480" w:type="dxa"/>
            <w:tcBorders>
              <w:top w:val="single" w:sz="4" w:space="0" w:color="221F1F"/>
              <w:left w:val="single" w:sz="4" w:space="0" w:color="221F1F"/>
              <w:bottom w:val="single" w:sz="4" w:space="0" w:color="221F1F"/>
              <w:right w:val="single" w:sz="4" w:space="0" w:color="221F1F"/>
            </w:tcBorders>
            <w:vAlign w:val="center"/>
          </w:tcPr>
          <w:p w14:paraId="673ABE67" w14:textId="7F9D3626" w:rsidR="00541426" w:rsidRPr="00216A3A" w:rsidRDefault="00802B64" w:rsidP="00541426">
            <w:pPr>
              <w:ind w:right="-60"/>
              <w:jc w:val="center"/>
              <w:rPr>
                <w:rFonts w:cstheme="minorHAnsi"/>
              </w:rPr>
            </w:pPr>
            <w:r w:rsidRPr="00802B64">
              <w:rPr>
                <w:rFonts w:cstheme="minorHAnsi"/>
                <w:noProof/>
              </w:rPr>
              <w:drawing>
                <wp:inline distT="0" distB="0" distL="0" distR="0" wp14:anchorId="2CE2BCB8" wp14:editId="4BFBA7AF">
                  <wp:extent cx="1437640" cy="542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b="69291"/>
                          <a:stretch/>
                        </pic:blipFill>
                        <pic:spPr bwMode="auto">
                          <a:xfrm>
                            <a:off x="0" y="0"/>
                            <a:ext cx="1443456" cy="545121"/>
                          </a:xfrm>
                          <a:prstGeom prst="rect">
                            <a:avLst/>
                          </a:prstGeom>
                          <a:ln>
                            <a:noFill/>
                          </a:ln>
                          <a:extLst>
                            <a:ext uri="{53640926-AAD7-44D8-BBD7-CCE9431645EC}">
                              <a14:shadowObscured xmlns:a14="http://schemas.microsoft.com/office/drawing/2010/main"/>
                            </a:ext>
                          </a:extLst>
                        </pic:spPr>
                      </pic:pic>
                    </a:graphicData>
                  </a:graphic>
                </wp:inline>
              </w:drawing>
            </w:r>
            <w:r w:rsidRPr="00802B64">
              <w:rPr>
                <w:rFonts w:cstheme="minorHAnsi"/>
                <w:noProof/>
              </w:rPr>
              <w:drawing>
                <wp:inline distT="0" distB="0" distL="0" distR="0" wp14:anchorId="4D333EEC" wp14:editId="0D6E423F">
                  <wp:extent cx="1437640" cy="68241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t="61402"/>
                          <a:stretch/>
                        </pic:blipFill>
                        <pic:spPr bwMode="auto">
                          <a:xfrm>
                            <a:off x="0" y="0"/>
                            <a:ext cx="1443456" cy="685171"/>
                          </a:xfrm>
                          <a:prstGeom prst="rect">
                            <a:avLst/>
                          </a:prstGeom>
                          <a:ln>
                            <a:noFill/>
                          </a:ln>
                          <a:extLst>
                            <a:ext uri="{53640926-AAD7-44D8-BBD7-CCE9431645EC}">
                              <a14:shadowObscured xmlns:a14="http://schemas.microsoft.com/office/drawing/2010/main"/>
                            </a:ext>
                          </a:extLst>
                        </pic:spPr>
                      </pic:pic>
                    </a:graphicData>
                  </a:graphic>
                </wp:inline>
              </w:drawing>
            </w:r>
          </w:p>
        </w:tc>
      </w:tr>
      <w:tr w:rsidR="00546C81" w:rsidRPr="00CA2749" w14:paraId="22913161" w14:textId="77777777" w:rsidTr="00406575">
        <w:tblPrEx>
          <w:tblCellMar>
            <w:left w:w="108" w:type="dxa"/>
            <w:right w:w="108" w:type="dxa"/>
          </w:tblCellMar>
        </w:tblPrEx>
        <w:trPr>
          <w:trHeight w:val="1644"/>
        </w:trPr>
        <w:tc>
          <w:tcPr>
            <w:tcW w:w="1112" w:type="dxa"/>
            <w:tcBorders>
              <w:top w:val="single" w:sz="4" w:space="0" w:color="221F1F"/>
              <w:left w:val="single" w:sz="4" w:space="0" w:color="221F1F"/>
              <w:bottom w:val="single" w:sz="4" w:space="0" w:color="221F1F"/>
              <w:right w:val="single" w:sz="4" w:space="0" w:color="221F1F"/>
            </w:tcBorders>
          </w:tcPr>
          <w:p w14:paraId="5A18E947" w14:textId="26AD5A05" w:rsidR="00546C81" w:rsidRPr="00083A9C" w:rsidRDefault="00546C81" w:rsidP="00546C81">
            <w:pPr>
              <w:rPr>
                <w:rFonts w:cstheme="minorHAnsi"/>
                <w:b/>
                <w:bCs/>
              </w:rPr>
            </w:pPr>
            <w:r w:rsidRPr="00193828">
              <w:rPr>
                <w:rFonts w:ascii="Calibri" w:hAnsi="Calibri" w:cs="Calibri"/>
                <w:b/>
                <w:bCs/>
                <w:color w:val="000000"/>
              </w:rPr>
              <w:t>FIRT-004</w:t>
            </w:r>
          </w:p>
        </w:tc>
        <w:tc>
          <w:tcPr>
            <w:tcW w:w="1533" w:type="dxa"/>
            <w:tcBorders>
              <w:top w:val="single" w:sz="4" w:space="0" w:color="221F1F"/>
              <w:left w:val="single" w:sz="4" w:space="0" w:color="221F1F"/>
              <w:bottom w:val="single" w:sz="4" w:space="0" w:color="221F1F"/>
              <w:right w:val="single" w:sz="4" w:space="0" w:color="221F1F"/>
            </w:tcBorders>
          </w:tcPr>
          <w:p w14:paraId="6C48546A" w14:textId="77777777" w:rsidR="00546C81" w:rsidRDefault="00546C81" w:rsidP="00546C81">
            <w:pPr>
              <w:rPr>
                <w:rFonts w:ascii="Calibri" w:hAnsi="Calibri" w:cs="Calibri"/>
                <w:color w:val="000000"/>
              </w:rPr>
            </w:pPr>
            <w:r>
              <w:rPr>
                <w:rFonts w:ascii="Calibri" w:hAnsi="Calibri" w:cs="Calibri"/>
                <w:color w:val="000000"/>
              </w:rPr>
              <w:t xml:space="preserve">Accessible Ensuite Acute </w:t>
            </w:r>
            <w:proofErr w:type="gramStart"/>
            <w:r>
              <w:rPr>
                <w:rFonts w:ascii="Calibri" w:hAnsi="Calibri" w:cs="Calibri"/>
                <w:color w:val="000000"/>
              </w:rPr>
              <w:t>In</w:t>
            </w:r>
            <w:proofErr w:type="gramEnd"/>
            <w:r>
              <w:rPr>
                <w:rFonts w:ascii="Calibri" w:hAnsi="Calibri" w:cs="Calibri"/>
                <w:color w:val="000000"/>
              </w:rPr>
              <w:t xml:space="preserve"> Patient Zone</w:t>
            </w:r>
          </w:p>
          <w:p w14:paraId="08BA301F" w14:textId="236A305D" w:rsidR="00546C81" w:rsidRDefault="00546C81" w:rsidP="00546C81"/>
        </w:tc>
        <w:tc>
          <w:tcPr>
            <w:tcW w:w="4100" w:type="dxa"/>
            <w:tcBorders>
              <w:top w:val="single" w:sz="4" w:space="0" w:color="221F1F"/>
              <w:left w:val="single" w:sz="4" w:space="0" w:color="221F1F"/>
              <w:bottom w:val="single" w:sz="4" w:space="0" w:color="221F1F"/>
              <w:right w:val="single" w:sz="4" w:space="0" w:color="221F1F"/>
            </w:tcBorders>
          </w:tcPr>
          <w:p w14:paraId="40E75753" w14:textId="77777777" w:rsidR="00546C81" w:rsidRPr="009A3F30" w:rsidRDefault="00546C81" w:rsidP="00546C81">
            <w:pPr>
              <w:rPr>
                <w:rFonts w:cstheme="minorHAnsi"/>
                <w:b/>
                <w:bCs/>
                <w:color w:val="000000"/>
              </w:rPr>
            </w:pPr>
            <w:hyperlink r:id="rId96" w:history="1">
              <w:r w:rsidRPr="009A3F30">
                <w:rPr>
                  <w:rStyle w:val="Hyperlink"/>
                  <w:rFonts w:eastAsiaTheme="minorHAnsi" w:cstheme="minorHAnsi"/>
                  <w:b/>
                  <w:bCs/>
                  <w:lang w:val="en-AU" w:eastAsia="en-US"/>
                </w:rPr>
                <w:t xml:space="preserve">42249 </w:t>
              </w:r>
              <w:r w:rsidRPr="009A3F30">
                <w:rPr>
                  <w:rStyle w:val="Hyperlink"/>
                  <w:rFonts w:cstheme="minorHAnsi"/>
                  <w:b/>
                  <w:bCs/>
                </w:rPr>
                <w:t>(LH)</w:t>
              </w:r>
            </w:hyperlink>
            <w:r>
              <w:rPr>
                <w:rFonts w:cstheme="minorHAnsi"/>
                <w:b/>
                <w:bCs/>
                <w:color w:val="000000"/>
              </w:rPr>
              <w:t xml:space="preserve"> / </w:t>
            </w:r>
            <w:hyperlink r:id="rId97" w:history="1">
              <w:r w:rsidRPr="009A3F30">
                <w:rPr>
                  <w:rStyle w:val="Hyperlink"/>
                  <w:rFonts w:eastAsiaTheme="minorHAnsi" w:cstheme="minorHAnsi"/>
                  <w:b/>
                  <w:bCs/>
                  <w:lang w:val="en-AU" w:eastAsia="en-US"/>
                </w:rPr>
                <w:t xml:space="preserve">42256 </w:t>
              </w:r>
              <w:r w:rsidRPr="009A3F30">
                <w:rPr>
                  <w:rStyle w:val="Hyperlink"/>
                  <w:rFonts w:cstheme="minorHAnsi"/>
                  <w:b/>
                  <w:bCs/>
                </w:rPr>
                <w:t xml:space="preserve">(RH)                                              </w:t>
              </w:r>
            </w:hyperlink>
          </w:p>
          <w:p w14:paraId="25EBCC64" w14:textId="060DE170" w:rsidR="00546C81" w:rsidRPr="00216A3A" w:rsidRDefault="00546C81" w:rsidP="00546C81">
            <w:pPr>
              <w:rPr>
                <w:rFonts w:cstheme="minorHAnsi"/>
                <w:b/>
                <w:bCs/>
              </w:rPr>
            </w:pPr>
            <w:proofErr w:type="spellStart"/>
            <w:r w:rsidRPr="009A3F30">
              <w:rPr>
                <w:rFonts w:cstheme="minorHAnsi"/>
                <w:color w:val="000000"/>
              </w:rPr>
              <w:t>GalvinCare</w:t>
            </w:r>
            <w:proofErr w:type="spellEnd"/>
            <w:r w:rsidRPr="009A3F30">
              <w:rPr>
                <w:rFonts w:cstheme="minorHAnsi"/>
                <w:color w:val="000000"/>
              </w:rPr>
              <w:t xml:space="preserve">® Mental Health Anti-Ligature Grab Rail 900mm Powder Coated - LH RH (Vert or </w:t>
            </w:r>
            <w:proofErr w:type="spellStart"/>
            <w:r w:rsidRPr="009A3F30">
              <w:rPr>
                <w:rFonts w:cstheme="minorHAnsi"/>
                <w:color w:val="000000"/>
              </w:rPr>
              <w:t>Horiz</w:t>
            </w:r>
            <w:proofErr w:type="spellEnd"/>
            <w:r w:rsidRPr="009A3F30">
              <w:rPr>
                <w:rFonts w:cstheme="minorHAnsi"/>
                <w:color w:val="000000"/>
              </w:rPr>
              <w:t>)</w:t>
            </w:r>
          </w:p>
        </w:tc>
        <w:tc>
          <w:tcPr>
            <w:tcW w:w="2480" w:type="dxa"/>
            <w:tcBorders>
              <w:top w:val="single" w:sz="4" w:space="0" w:color="221F1F"/>
              <w:left w:val="single" w:sz="4" w:space="0" w:color="221F1F"/>
              <w:bottom w:val="single" w:sz="4" w:space="0" w:color="221F1F"/>
              <w:right w:val="single" w:sz="4" w:space="0" w:color="221F1F"/>
            </w:tcBorders>
            <w:vAlign w:val="center"/>
          </w:tcPr>
          <w:p w14:paraId="620CDD43" w14:textId="323CC890" w:rsidR="00546C81" w:rsidRPr="00216A3A" w:rsidRDefault="00546C81" w:rsidP="00546C81">
            <w:pPr>
              <w:ind w:right="-60"/>
              <w:jc w:val="center"/>
              <w:rPr>
                <w:rFonts w:cstheme="minorHAnsi"/>
              </w:rPr>
            </w:pPr>
            <w:r w:rsidRPr="009A3F30">
              <w:rPr>
                <w:rFonts w:cstheme="minorHAnsi"/>
                <w:noProof/>
              </w:rPr>
              <w:drawing>
                <wp:inline distT="0" distB="0" distL="0" distR="0" wp14:anchorId="60E70DFC" wp14:editId="1B1055F0">
                  <wp:extent cx="1232934" cy="877172"/>
                  <wp:effectExtent l="0" t="0" r="5715" b="0"/>
                  <wp:docPr id="1215455783" name="Picture 1215455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6355" t="7928" r="20429" b="4876"/>
                          <a:stretch/>
                        </pic:blipFill>
                        <pic:spPr bwMode="auto">
                          <a:xfrm>
                            <a:off x="0" y="0"/>
                            <a:ext cx="1248517" cy="88825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3CDA128" w14:textId="77777777" w:rsidR="004033AF" w:rsidRDefault="004033AF">
      <w:pPr>
        <w:rPr>
          <w:rFonts w:cstheme="minorHAnsi"/>
          <w:sz w:val="32"/>
          <w:szCs w:val="24"/>
        </w:rPr>
      </w:pPr>
    </w:p>
    <w:p w14:paraId="62AC58F7" w14:textId="77777777" w:rsidR="004033AF" w:rsidRPr="005B686E" w:rsidRDefault="004033AF" w:rsidP="00F46231">
      <w:pPr>
        <w:pStyle w:val="Heading1"/>
        <w:spacing w:line="240" w:lineRule="auto"/>
        <w:ind w:left="0" w:firstLine="0"/>
        <w:rPr>
          <w:rFonts w:asciiTheme="minorHAnsi" w:hAnsiTheme="minorHAnsi" w:cstheme="minorHAnsi"/>
          <w:color w:val="0070C0"/>
          <w:sz w:val="32"/>
          <w:szCs w:val="24"/>
        </w:rPr>
      </w:pPr>
      <w:r w:rsidRPr="005B686E">
        <w:rPr>
          <w:rFonts w:asciiTheme="minorHAnsi" w:hAnsiTheme="minorHAnsi" w:cstheme="minorHAnsi"/>
          <w:color w:val="0070C0"/>
          <w:sz w:val="32"/>
          <w:szCs w:val="24"/>
        </w:rPr>
        <w:t>Forensic &amp; Behavioural Mental Health</w:t>
      </w:r>
    </w:p>
    <w:p w14:paraId="08DDE8FB" w14:textId="77777777" w:rsidR="004033AF" w:rsidRPr="005F7E74" w:rsidRDefault="004033AF" w:rsidP="004033AF">
      <w:pPr>
        <w:autoSpaceDE w:val="0"/>
        <w:autoSpaceDN w:val="0"/>
        <w:adjustRightInd w:val="0"/>
        <w:spacing w:after="0" w:line="240" w:lineRule="auto"/>
        <w:rPr>
          <w:rFonts w:cstheme="minorHAnsi"/>
          <w:b/>
          <w:bCs/>
          <w:color w:val="2E74B5" w:themeColor="accent5" w:themeShade="BF"/>
          <w:sz w:val="14"/>
          <w:szCs w:val="14"/>
        </w:rPr>
      </w:pPr>
    </w:p>
    <w:tbl>
      <w:tblPr>
        <w:tblStyle w:val="TableGrid1"/>
        <w:tblW w:w="8989" w:type="dxa"/>
        <w:tblInd w:w="-5" w:type="dxa"/>
        <w:tblCellMar>
          <w:top w:w="9" w:type="dxa"/>
          <w:left w:w="107" w:type="dxa"/>
          <w:right w:w="60" w:type="dxa"/>
        </w:tblCellMar>
        <w:tblLook w:val="04A0" w:firstRow="1" w:lastRow="0" w:firstColumn="1" w:lastColumn="0" w:noHBand="0" w:noVBand="1"/>
      </w:tblPr>
      <w:tblGrid>
        <w:gridCol w:w="1276"/>
        <w:gridCol w:w="1527"/>
        <w:gridCol w:w="3680"/>
        <w:gridCol w:w="2506"/>
      </w:tblGrid>
      <w:tr w:rsidR="0098039E" w:rsidRPr="009A653B" w14:paraId="764395EF" w14:textId="77777777" w:rsidTr="00AD73C6">
        <w:trPr>
          <w:trHeight w:val="339"/>
        </w:trPr>
        <w:tc>
          <w:tcPr>
            <w:tcW w:w="127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43F9237" w14:textId="77777777" w:rsidR="004033AF" w:rsidRPr="00E110A2" w:rsidRDefault="004033AF" w:rsidP="00AD73C6">
            <w:pPr>
              <w:spacing w:line="259" w:lineRule="auto"/>
              <w:rPr>
                <w:rFonts w:cstheme="minorHAnsi"/>
                <w:b/>
                <w:bCs/>
                <w:sz w:val="24"/>
                <w:szCs w:val="24"/>
              </w:rPr>
            </w:pPr>
            <w:r w:rsidRPr="00E110A2">
              <w:rPr>
                <w:rFonts w:cstheme="minorHAnsi"/>
                <w:b/>
                <w:bCs/>
                <w:sz w:val="24"/>
                <w:szCs w:val="24"/>
              </w:rPr>
              <w:t>Item</w:t>
            </w:r>
          </w:p>
        </w:tc>
        <w:tc>
          <w:tcPr>
            <w:tcW w:w="152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5D92830" w14:textId="77777777" w:rsidR="004033AF" w:rsidRDefault="004033AF" w:rsidP="00AD73C6">
            <w:pPr>
              <w:rPr>
                <w:rFonts w:cstheme="minorHAnsi"/>
                <w:b/>
                <w:sz w:val="24"/>
                <w:szCs w:val="24"/>
              </w:rPr>
            </w:pPr>
            <w:r>
              <w:rPr>
                <w:rFonts w:cstheme="minorHAnsi"/>
                <w:b/>
                <w:sz w:val="24"/>
                <w:szCs w:val="24"/>
              </w:rPr>
              <w:t>Location</w:t>
            </w:r>
          </w:p>
        </w:tc>
        <w:tc>
          <w:tcPr>
            <w:tcW w:w="368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6E79BF9" w14:textId="77777777" w:rsidR="004033AF" w:rsidRPr="009A653B" w:rsidRDefault="004033AF" w:rsidP="00AD73C6">
            <w:pPr>
              <w:spacing w:line="259" w:lineRule="auto"/>
              <w:rPr>
                <w:rFonts w:cstheme="minorHAnsi"/>
                <w:sz w:val="24"/>
                <w:szCs w:val="24"/>
              </w:rPr>
            </w:pPr>
            <w:r>
              <w:rPr>
                <w:rFonts w:cstheme="minorHAnsi"/>
                <w:b/>
                <w:sz w:val="24"/>
                <w:szCs w:val="24"/>
              </w:rPr>
              <w:t>Product Description</w:t>
            </w:r>
          </w:p>
        </w:tc>
        <w:tc>
          <w:tcPr>
            <w:tcW w:w="2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7E574D76" w14:textId="77777777" w:rsidR="004033AF" w:rsidRPr="009A653B" w:rsidRDefault="004033AF" w:rsidP="00AD73C6">
            <w:pPr>
              <w:spacing w:line="259" w:lineRule="auto"/>
              <w:ind w:right="-60"/>
              <w:rPr>
                <w:rFonts w:cstheme="minorHAnsi"/>
                <w:b/>
                <w:sz w:val="24"/>
                <w:szCs w:val="24"/>
              </w:rPr>
            </w:pPr>
            <w:r>
              <w:rPr>
                <w:rFonts w:cstheme="minorHAnsi"/>
                <w:b/>
                <w:sz w:val="24"/>
                <w:szCs w:val="24"/>
              </w:rPr>
              <w:t>Image</w:t>
            </w:r>
          </w:p>
        </w:tc>
      </w:tr>
      <w:tr w:rsidR="004033AF" w:rsidRPr="00216A3A" w14:paraId="4FC086E6" w14:textId="77777777" w:rsidTr="00AD73C6">
        <w:tblPrEx>
          <w:tblCellMar>
            <w:left w:w="108" w:type="dxa"/>
            <w:right w:w="108" w:type="dxa"/>
          </w:tblCellMar>
        </w:tblPrEx>
        <w:trPr>
          <w:trHeight w:val="2211"/>
        </w:trPr>
        <w:tc>
          <w:tcPr>
            <w:tcW w:w="1276" w:type="dxa"/>
            <w:tcBorders>
              <w:top w:val="single" w:sz="4" w:space="0" w:color="221F1F"/>
              <w:left w:val="single" w:sz="4" w:space="0" w:color="221F1F"/>
              <w:bottom w:val="single" w:sz="4" w:space="0" w:color="221F1F"/>
              <w:right w:val="single" w:sz="4" w:space="0" w:color="221F1F"/>
            </w:tcBorders>
          </w:tcPr>
          <w:p w14:paraId="19DBEB96" w14:textId="77777777" w:rsidR="004033AF" w:rsidRPr="00296622" w:rsidRDefault="004033AF" w:rsidP="00AD73C6">
            <w:pPr>
              <w:rPr>
                <w:rFonts w:cstheme="minorHAnsi"/>
                <w:b/>
                <w:bCs/>
              </w:rPr>
            </w:pPr>
            <w:r w:rsidRPr="00296622">
              <w:rPr>
                <w:rFonts w:ascii="Calibri" w:hAnsi="Calibri" w:cs="Calibri"/>
                <w:b/>
                <w:bCs/>
                <w:color w:val="000000"/>
              </w:rPr>
              <w:t>FIBM-022</w:t>
            </w:r>
          </w:p>
        </w:tc>
        <w:tc>
          <w:tcPr>
            <w:tcW w:w="1527" w:type="dxa"/>
            <w:tcBorders>
              <w:top w:val="single" w:sz="4" w:space="0" w:color="221F1F"/>
              <w:left w:val="single" w:sz="4" w:space="0" w:color="221F1F"/>
              <w:bottom w:val="single" w:sz="4" w:space="0" w:color="221F1F"/>
              <w:right w:val="single" w:sz="4" w:space="0" w:color="221F1F"/>
            </w:tcBorders>
          </w:tcPr>
          <w:p w14:paraId="24E9936A" w14:textId="77777777" w:rsidR="004033AF" w:rsidRDefault="004033AF" w:rsidP="00AD73C6">
            <w:r>
              <w:rPr>
                <w:rFonts w:ascii="Calibri" w:hAnsi="Calibri" w:cs="Calibri"/>
                <w:color w:val="000000"/>
              </w:rPr>
              <w:t>Acute Psychiatric Ensuite Mental Health</w:t>
            </w:r>
          </w:p>
        </w:tc>
        <w:tc>
          <w:tcPr>
            <w:tcW w:w="3680" w:type="dxa"/>
            <w:tcBorders>
              <w:top w:val="single" w:sz="4" w:space="0" w:color="221F1F"/>
              <w:left w:val="single" w:sz="4" w:space="0" w:color="221F1F"/>
              <w:bottom w:val="single" w:sz="4" w:space="0" w:color="221F1F"/>
              <w:right w:val="single" w:sz="4" w:space="0" w:color="221F1F"/>
            </w:tcBorders>
          </w:tcPr>
          <w:p w14:paraId="2FC90CA5" w14:textId="77777777" w:rsidR="004033AF" w:rsidRPr="00083A9C" w:rsidRDefault="00000000" w:rsidP="00AD73C6">
            <w:pPr>
              <w:rPr>
                <w:rFonts w:ascii="Calibri" w:hAnsi="Calibri" w:cs="Calibri"/>
                <w:b/>
                <w:bCs/>
                <w:color w:val="000000"/>
              </w:rPr>
            </w:pPr>
            <w:hyperlink r:id="rId98" w:history="1">
              <w:r w:rsidR="004033AF" w:rsidRPr="004D46C3">
                <w:rPr>
                  <w:rStyle w:val="Hyperlink"/>
                  <w:rFonts w:ascii="Calibri" w:eastAsiaTheme="minorHAnsi" w:hAnsi="Calibri" w:cs="Calibri"/>
                  <w:b/>
                  <w:bCs/>
                  <w:lang w:val="en-AU" w:eastAsia="en-US"/>
                </w:rPr>
                <w:t>ALM-06W</w:t>
              </w:r>
            </w:hyperlink>
          </w:p>
          <w:p w14:paraId="4EF6E630" w14:textId="77777777" w:rsidR="004033AF" w:rsidRPr="00216A3A" w:rsidRDefault="004033AF" w:rsidP="00AD73C6">
            <w:pPr>
              <w:rPr>
                <w:rFonts w:cstheme="minorHAnsi"/>
                <w:b/>
                <w:bCs/>
              </w:rPr>
            </w:pPr>
            <w:r>
              <w:rPr>
                <w:rFonts w:ascii="Calibri" w:hAnsi="Calibri" w:cs="Calibri"/>
                <w:color w:val="000000"/>
              </w:rPr>
              <w:t xml:space="preserve">Wallgate Anti-Ligature, Anti-Vandal </w:t>
            </w:r>
            <w:proofErr w:type="spellStart"/>
            <w:r>
              <w:rPr>
                <w:rFonts w:ascii="Calibri" w:hAnsi="Calibri" w:cs="Calibri"/>
                <w:color w:val="000000"/>
              </w:rPr>
              <w:t>Polycarb</w:t>
            </w:r>
            <w:proofErr w:type="spellEnd"/>
            <w:r>
              <w:rPr>
                <w:rFonts w:ascii="Calibri" w:hAnsi="Calibri" w:cs="Calibri"/>
                <w:color w:val="000000"/>
              </w:rPr>
              <w:t xml:space="preserve"> Mirror with Solid Surface Surround 450 x 1010 - White</w:t>
            </w:r>
          </w:p>
        </w:tc>
        <w:tc>
          <w:tcPr>
            <w:tcW w:w="2506" w:type="dxa"/>
            <w:tcBorders>
              <w:top w:val="single" w:sz="4" w:space="0" w:color="221F1F"/>
              <w:left w:val="single" w:sz="4" w:space="0" w:color="221F1F"/>
              <w:bottom w:val="single" w:sz="4" w:space="0" w:color="221F1F"/>
              <w:right w:val="single" w:sz="4" w:space="0" w:color="221F1F"/>
            </w:tcBorders>
            <w:vAlign w:val="center"/>
          </w:tcPr>
          <w:p w14:paraId="70E9ADE1" w14:textId="77777777" w:rsidR="004033AF" w:rsidRPr="00216A3A" w:rsidRDefault="004033AF" w:rsidP="00AD73C6">
            <w:pPr>
              <w:ind w:right="-60"/>
              <w:jc w:val="center"/>
              <w:rPr>
                <w:rFonts w:cstheme="minorHAnsi"/>
              </w:rPr>
            </w:pPr>
            <w:r>
              <w:rPr>
                <w:rFonts w:cstheme="minorHAnsi"/>
                <w:noProof/>
              </w:rPr>
              <w:drawing>
                <wp:inline distT="0" distB="0" distL="0" distR="0" wp14:anchorId="5D0F2945" wp14:editId="29AF359A">
                  <wp:extent cx="918845" cy="1283642"/>
                  <wp:effectExtent l="0" t="0" r="0" b="0"/>
                  <wp:docPr id="104" name="Picture 104" descr="A picture containing text, case,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picture containing text, case, picture frame&#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203" t="3708" r="25287" b="5800"/>
                          <a:stretch/>
                        </pic:blipFill>
                        <pic:spPr bwMode="auto">
                          <a:xfrm>
                            <a:off x="0" y="0"/>
                            <a:ext cx="928353" cy="12969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033AF" w:rsidRPr="00216A3A" w14:paraId="2023AE11" w14:textId="77777777" w:rsidTr="00AD73C6">
        <w:tblPrEx>
          <w:tblCellMar>
            <w:left w:w="108" w:type="dxa"/>
            <w:right w:w="108" w:type="dxa"/>
          </w:tblCellMar>
        </w:tblPrEx>
        <w:trPr>
          <w:trHeight w:val="2211"/>
        </w:trPr>
        <w:tc>
          <w:tcPr>
            <w:tcW w:w="1276" w:type="dxa"/>
            <w:tcBorders>
              <w:top w:val="single" w:sz="4" w:space="0" w:color="221F1F"/>
              <w:left w:val="single" w:sz="4" w:space="0" w:color="221F1F"/>
              <w:bottom w:val="single" w:sz="4" w:space="0" w:color="221F1F"/>
              <w:right w:val="single" w:sz="4" w:space="0" w:color="221F1F"/>
            </w:tcBorders>
          </w:tcPr>
          <w:p w14:paraId="280410A1" w14:textId="77777777" w:rsidR="004033AF" w:rsidRPr="00296622" w:rsidRDefault="004033AF" w:rsidP="00AD73C6">
            <w:pPr>
              <w:rPr>
                <w:rFonts w:ascii="Calibri" w:hAnsi="Calibri" w:cs="Calibri"/>
                <w:b/>
                <w:bCs/>
                <w:color w:val="000000"/>
              </w:rPr>
            </w:pPr>
            <w:r w:rsidRPr="00296622">
              <w:rPr>
                <w:rFonts w:ascii="Calibri" w:hAnsi="Calibri" w:cs="Calibri"/>
                <w:b/>
                <w:bCs/>
                <w:color w:val="000000"/>
              </w:rPr>
              <w:t>FIDI-038</w:t>
            </w:r>
          </w:p>
        </w:tc>
        <w:tc>
          <w:tcPr>
            <w:tcW w:w="1527" w:type="dxa"/>
            <w:tcBorders>
              <w:top w:val="single" w:sz="4" w:space="0" w:color="221F1F"/>
              <w:left w:val="single" w:sz="4" w:space="0" w:color="221F1F"/>
              <w:bottom w:val="single" w:sz="4" w:space="0" w:color="221F1F"/>
              <w:right w:val="single" w:sz="4" w:space="0" w:color="221F1F"/>
            </w:tcBorders>
          </w:tcPr>
          <w:p w14:paraId="3EFEB99E" w14:textId="77777777" w:rsidR="004033AF" w:rsidRDefault="004033AF" w:rsidP="00AD73C6">
            <w:pPr>
              <w:rPr>
                <w:rFonts w:ascii="Calibri" w:hAnsi="Calibri" w:cs="Calibri"/>
                <w:color w:val="000000"/>
              </w:rPr>
            </w:pPr>
            <w:r>
              <w:rPr>
                <w:rFonts w:ascii="Calibri" w:hAnsi="Calibri" w:cs="Calibri"/>
                <w:color w:val="000000"/>
              </w:rPr>
              <w:t>Acute Psychiatric Ensuite Mental Health</w:t>
            </w:r>
          </w:p>
        </w:tc>
        <w:tc>
          <w:tcPr>
            <w:tcW w:w="3680" w:type="dxa"/>
            <w:tcBorders>
              <w:top w:val="single" w:sz="4" w:space="0" w:color="221F1F"/>
              <w:left w:val="single" w:sz="4" w:space="0" w:color="221F1F"/>
              <w:bottom w:val="single" w:sz="4" w:space="0" w:color="221F1F"/>
              <w:right w:val="single" w:sz="4" w:space="0" w:color="221F1F"/>
            </w:tcBorders>
          </w:tcPr>
          <w:p w14:paraId="4D23C707" w14:textId="77777777" w:rsidR="004033AF" w:rsidRPr="00083A9C" w:rsidRDefault="00000000" w:rsidP="00AD73C6">
            <w:pPr>
              <w:rPr>
                <w:rFonts w:ascii="Calibri" w:hAnsi="Calibri" w:cs="Calibri"/>
                <w:b/>
                <w:bCs/>
                <w:color w:val="000000"/>
              </w:rPr>
            </w:pPr>
            <w:hyperlink r:id="rId99" w:history="1">
              <w:r w:rsidR="004033AF" w:rsidRPr="007855E0">
                <w:rPr>
                  <w:rStyle w:val="Hyperlink"/>
                  <w:rFonts w:ascii="Calibri" w:eastAsiaTheme="minorHAnsi" w:hAnsi="Calibri" w:cs="Calibri"/>
                  <w:b/>
                  <w:bCs/>
                  <w:lang w:val="en-AU" w:eastAsia="en-US"/>
                </w:rPr>
                <w:t>TRH-04</w:t>
              </w:r>
            </w:hyperlink>
          </w:p>
          <w:p w14:paraId="70972F35" w14:textId="0976EDEB" w:rsidR="004033AF" w:rsidRDefault="004033AF" w:rsidP="00AD73C6">
            <w:r>
              <w:rPr>
                <w:rFonts w:ascii="Calibri" w:hAnsi="Calibri" w:cs="Calibri"/>
                <w:color w:val="000000"/>
              </w:rPr>
              <w:t xml:space="preserve">Wallgate Anti-Ligature, A/V Recessed Toilet Roll Holder Solid Surface </w:t>
            </w:r>
          </w:p>
        </w:tc>
        <w:tc>
          <w:tcPr>
            <w:tcW w:w="2506" w:type="dxa"/>
            <w:tcBorders>
              <w:top w:val="single" w:sz="4" w:space="0" w:color="221F1F"/>
              <w:left w:val="single" w:sz="4" w:space="0" w:color="221F1F"/>
              <w:bottom w:val="single" w:sz="4" w:space="0" w:color="221F1F"/>
              <w:right w:val="single" w:sz="4" w:space="0" w:color="221F1F"/>
            </w:tcBorders>
            <w:vAlign w:val="center"/>
          </w:tcPr>
          <w:p w14:paraId="72FAF205" w14:textId="77777777" w:rsidR="004033AF" w:rsidRDefault="004033AF" w:rsidP="00AD73C6">
            <w:pPr>
              <w:ind w:right="-60"/>
              <w:jc w:val="center"/>
              <w:rPr>
                <w:rFonts w:cstheme="minorHAnsi"/>
                <w:noProof/>
              </w:rPr>
            </w:pPr>
            <w:r>
              <w:rPr>
                <w:rFonts w:cstheme="minorHAnsi"/>
                <w:noProof/>
              </w:rPr>
              <w:drawing>
                <wp:inline distT="0" distB="0" distL="0" distR="0" wp14:anchorId="41A82040" wp14:editId="69E9FFC7">
                  <wp:extent cx="994865" cy="1100138"/>
                  <wp:effectExtent l="0" t="0" r="0" b="5080"/>
                  <wp:docPr id="105" name="Picture 10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icon&#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123" t="6407" r="24194" b="8590"/>
                          <a:stretch/>
                        </pic:blipFill>
                        <pic:spPr bwMode="auto">
                          <a:xfrm>
                            <a:off x="0" y="0"/>
                            <a:ext cx="1022413" cy="11306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033AF" w:rsidRPr="00216A3A" w14:paraId="58D27DFB" w14:textId="77777777" w:rsidTr="00AD73C6">
        <w:tblPrEx>
          <w:tblCellMar>
            <w:left w:w="108" w:type="dxa"/>
            <w:right w:w="108" w:type="dxa"/>
          </w:tblCellMar>
        </w:tblPrEx>
        <w:trPr>
          <w:trHeight w:val="1814"/>
        </w:trPr>
        <w:tc>
          <w:tcPr>
            <w:tcW w:w="1276" w:type="dxa"/>
            <w:tcBorders>
              <w:top w:val="single" w:sz="4" w:space="0" w:color="221F1F"/>
              <w:left w:val="single" w:sz="4" w:space="0" w:color="221F1F"/>
              <w:bottom w:val="single" w:sz="4" w:space="0" w:color="221F1F"/>
              <w:right w:val="single" w:sz="4" w:space="0" w:color="221F1F"/>
            </w:tcBorders>
          </w:tcPr>
          <w:p w14:paraId="13D98C95" w14:textId="77777777" w:rsidR="004033AF" w:rsidRPr="00296622" w:rsidRDefault="004033AF" w:rsidP="00AD73C6">
            <w:pPr>
              <w:rPr>
                <w:rFonts w:ascii="Calibri" w:hAnsi="Calibri" w:cs="Calibri"/>
                <w:b/>
                <w:bCs/>
                <w:color w:val="000000"/>
              </w:rPr>
            </w:pPr>
            <w:r w:rsidRPr="00296622">
              <w:rPr>
                <w:rFonts w:ascii="Calibri" w:hAnsi="Calibri" w:cs="Calibri"/>
                <w:b/>
                <w:bCs/>
                <w:color w:val="000000"/>
              </w:rPr>
              <w:lastRenderedPageBreak/>
              <w:t>FIDI-051</w:t>
            </w:r>
          </w:p>
        </w:tc>
        <w:tc>
          <w:tcPr>
            <w:tcW w:w="1527" w:type="dxa"/>
            <w:tcBorders>
              <w:top w:val="single" w:sz="4" w:space="0" w:color="221F1F"/>
              <w:left w:val="single" w:sz="4" w:space="0" w:color="221F1F"/>
              <w:bottom w:val="single" w:sz="4" w:space="0" w:color="221F1F"/>
              <w:right w:val="single" w:sz="4" w:space="0" w:color="221F1F"/>
            </w:tcBorders>
          </w:tcPr>
          <w:p w14:paraId="1BF2F1C5" w14:textId="77777777" w:rsidR="004033AF" w:rsidRDefault="004033AF" w:rsidP="00AD73C6">
            <w:pPr>
              <w:rPr>
                <w:rFonts w:ascii="Calibri" w:hAnsi="Calibri" w:cs="Calibri"/>
                <w:color w:val="000000"/>
              </w:rPr>
            </w:pPr>
            <w:r>
              <w:rPr>
                <w:rFonts w:ascii="Calibri" w:hAnsi="Calibri" w:cs="Calibri"/>
                <w:color w:val="000000"/>
              </w:rPr>
              <w:t>Acute Psychiatric Ensuite Mental Health</w:t>
            </w:r>
          </w:p>
        </w:tc>
        <w:tc>
          <w:tcPr>
            <w:tcW w:w="3680" w:type="dxa"/>
            <w:tcBorders>
              <w:top w:val="single" w:sz="4" w:space="0" w:color="221F1F"/>
              <w:left w:val="single" w:sz="4" w:space="0" w:color="221F1F"/>
              <w:bottom w:val="single" w:sz="4" w:space="0" w:color="221F1F"/>
              <w:right w:val="single" w:sz="4" w:space="0" w:color="221F1F"/>
            </w:tcBorders>
          </w:tcPr>
          <w:p w14:paraId="5231CA89" w14:textId="77777777" w:rsidR="004033AF" w:rsidRPr="003943E9" w:rsidRDefault="00000000" w:rsidP="00AD73C6">
            <w:pPr>
              <w:rPr>
                <w:rFonts w:ascii="Calibri" w:hAnsi="Calibri" w:cs="Calibri"/>
                <w:b/>
                <w:bCs/>
                <w:color w:val="000000"/>
              </w:rPr>
            </w:pPr>
            <w:hyperlink r:id="rId100" w:history="1">
              <w:r w:rsidR="004033AF" w:rsidRPr="007B61E6">
                <w:rPr>
                  <w:rStyle w:val="Hyperlink"/>
                  <w:rFonts w:ascii="Calibri" w:eastAsiaTheme="minorHAnsi" w:hAnsi="Calibri" w:cs="Calibri"/>
                  <w:b/>
                  <w:bCs/>
                  <w:lang w:val="en-AU" w:eastAsia="en-US"/>
                </w:rPr>
                <w:t>ALF-02FFW</w:t>
              </w:r>
            </w:hyperlink>
          </w:p>
          <w:p w14:paraId="5B33DDE8" w14:textId="77777777" w:rsidR="004033AF" w:rsidRDefault="004033AF" w:rsidP="00AD73C6">
            <w:r>
              <w:rPr>
                <w:rFonts w:ascii="Calibri" w:hAnsi="Calibri" w:cs="Calibri"/>
                <w:color w:val="000000"/>
              </w:rPr>
              <w:t>Wallgate Anti-Ligature, Anti-Vandal Solid Surface Shelf Front Fixed 235 x 100 - White</w:t>
            </w:r>
          </w:p>
        </w:tc>
        <w:tc>
          <w:tcPr>
            <w:tcW w:w="2506" w:type="dxa"/>
            <w:tcBorders>
              <w:top w:val="single" w:sz="4" w:space="0" w:color="221F1F"/>
              <w:left w:val="single" w:sz="4" w:space="0" w:color="221F1F"/>
              <w:bottom w:val="single" w:sz="4" w:space="0" w:color="221F1F"/>
              <w:right w:val="single" w:sz="4" w:space="0" w:color="221F1F"/>
            </w:tcBorders>
            <w:vAlign w:val="center"/>
          </w:tcPr>
          <w:p w14:paraId="6FD4FBF3" w14:textId="77777777" w:rsidR="004033AF" w:rsidRDefault="004033AF" w:rsidP="00AD73C6">
            <w:pPr>
              <w:ind w:right="-60"/>
              <w:jc w:val="center"/>
              <w:rPr>
                <w:rFonts w:cstheme="minorHAnsi"/>
                <w:noProof/>
              </w:rPr>
            </w:pPr>
            <w:r>
              <w:rPr>
                <w:rFonts w:cstheme="minorHAnsi"/>
                <w:noProof/>
              </w:rPr>
              <w:drawing>
                <wp:inline distT="0" distB="0" distL="0" distR="0" wp14:anchorId="51066EE7" wp14:editId="7ED96630">
                  <wp:extent cx="1297354" cy="1133150"/>
                  <wp:effectExtent l="0" t="0" r="0" b="0"/>
                  <wp:docPr id="128" name="Picture 128" descr="A picture containing water bas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 picture containing water basin&#10;&#10;Description automatically generated"/>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20546" t="8765" r="13211" b="10604"/>
                          <a:stretch/>
                        </pic:blipFill>
                        <pic:spPr bwMode="auto">
                          <a:xfrm>
                            <a:off x="0" y="0"/>
                            <a:ext cx="1306759" cy="11413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033AF" w:rsidRPr="00216A3A" w14:paraId="4F92B9FB" w14:textId="77777777" w:rsidTr="00AD73C6">
        <w:tblPrEx>
          <w:tblCellMar>
            <w:left w:w="108" w:type="dxa"/>
            <w:right w:w="108" w:type="dxa"/>
          </w:tblCellMar>
        </w:tblPrEx>
        <w:trPr>
          <w:trHeight w:val="1574"/>
        </w:trPr>
        <w:tc>
          <w:tcPr>
            <w:tcW w:w="1276" w:type="dxa"/>
            <w:vMerge w:val="restart"/>
            <w:tcBorders>
              <w:top w:val="single" w:sz="4" w:space="0" w:color="221F1F"/>
              <w:left w:val="single" w:sz="4" w:space="0" w:color="221F1F"/>
              <w:right w:val="single" w:sz="4" w:space="0" w:color="221F1F"/>
            </w:tcBorders>
          </w:tcPr>
          <w:p w14:paraId="1E37E4D2" w14:textId="77777777" w:rsidR="004033AF" w:rsidRPr="00296622" w:rsidRDefault="004033AF" w:rsidP="00AD73C6">
            <w:pPr>
              <w:rPr>
                <w:rFonts w:ascii="Calibri" w:hAnsi="Calibri" w:cs="Calibri"/>
                <w:b/>
                <w:bCs/>
                <w:color w:val="000000"/>
              </w:rPr>
            </w:pPr>
            <w:r w:rsidRPr="00296622">
              <w:rPr>
                <w:rFonts w:ascii="Calibri" w:hAnsi="Calibri" w:cs="Calibri"/>
                <w:b/>
                <w:bCs/>
                <w:color w:val="000000"/>
              </w:rPr>
              <w:t>FHR-027</w:t>
            </w:r>
          </w:p>
          <w:p w14:paraId="61520F93" w14:textId="77777777" w:rsidR="004033AF" w:rsidRPr="00296622" w:rsidRDefault="004033AF" w:rsidP="00AD73C6">
            <w:pPr>
              <w:rPr>
                <w:rFonts w:ascii="Calibri" w:hAnsi="Calibri" w:cs="Calibri"/>
                <w:b/>
                <w:bCs/>
                <w:color w:val="000000"/>
              </w:rPr>
            </w:pPr>
            <w:r w:rsidRPr="00296622">
              <w:rPr>
                <w:rFonts w:ascii="Calibri" w:hAnsi="Calibri" w:cs="Calibri"/>
                <w:b/>
                <w:bCs/>
                <w:color w:val="000000"/>
              </w:rPr>
              <w:t> </w:t>
            </w:r>
          </w:p>
        </w:tc>
        <w:tc>
          <w:tcPr>
            <w:tcW w:w="1527" w:type="dxa"/>
            <w:vMerge w:val="restart"/>
            <w:tcBorders>
              <w:top w:val="single" w:sz="4" w:space="0" w:color="221F1F"/>
              <w:left w:val="single" w:sz="4" w:space="0" w:color="221F1F"/>
              <w:right w:val="single" w:sz="4" w:space="0" w:color="221F1F"/>
            </w:tcBorders>
          </w:tcPr>
          <w:p w14:paraId="242C5897" w14:textId="77777777" w:rsidR="004033AF" w:rsidRDefault="004033AF" w:rsidP="00AD73C6">
            <w:pPr>
              <w:rPr>
                <w:rFonts w:ascii="Calibri" w:hAnsi="Calibri" w:cs="Calibri"/>
                <w:color w:val="000000"/>
              </w:rPr>
            </w:pPr>
            <w:r>
              <w:rPr>
                <w:rFonts w:ascii="Calibri" w:hAnsi="Calibri" w:cs="Calibri"/>
                <w:color w:val="000000"/>
              </w:rPr>
              <w:t>Acute Psychiatric Ensuite Mental Health</w:t>
            </w:r>
          </w:p>
          <w:p w14:paraId="544F58B2" w14:textId="77777777" w:rsidR="004033AF" w:rsidRDefault="004033AF" w:rsidP="00AD73C6">
            <w:pPr>
              <w:rPr>
                <w:rFonts w:ascii="Calibri" w:hAnsi="Calibri" w:cs="Calibri"/>
                <w:color w:val="000000"/>
              </w:rPr>
            </w:pPr>
          </w:p>
        </w:tc>
        <w:tc>
          <w:tcPr>
            <w:tcW w:w="3680" w:type="dxa"/>
            <w:tcBorders>
              <w:top w:val="single" w:sz="4" w:space="0" w:color="221F1F"/>
              <w:left w:val="single" w:sz="4" w:space="0" w:color="221F1F"/>
              <w:bottom w:val="single" w:sz="4" w:space="0" w:color="221F1F"/>
              <w:right w:val="single" w:sz="4" w:space="0" w:color="221F1F"/>
            </w:tcBorders>
          </w:tcPr>
          <w:p w14:paraId="030A7537" w14:textId="77777777" w:rsidR="004033AF" w:rsidRPr="006E38EC" w:rsidRDefault="00000000" w:rsidP="00AD73C6">
            <w:pPr>
              <w:rPr>
                <w:rFonts w:ascii="Calibri" w:hAnsi="Calibri" w:cs="Calibri"/>
                <w:b/>
                <w:bCs/>
                <w:color w:val="000000"/>
              </w:rPr>
            </w:pPr>
            <w:hyperlink r:id="rId102" w:history="1">
              <w:r w:rsidR="004033AF" w:rsidRPr="00216D46">
                <w:rPr>
                  <w:rStyle w:val="Hyperlink"/>
                  <w:rFonts w:ascii="Calibri" w:eastAsiaTheme="minorHAnsi" w:hAnsi="Calibri" w:cs="Calibri"/>
                  <w:b/>
                  <w:bCs/>
                  <w:lang w:val="en-AU" w:eastAsia="en-US"/>
                </w:rPr>
                <w:t>THK-01</w:t>
              </w:r>
            </w:hyperlink>
          </w:p>
          <w:p w14:paraId="433F7C92" w14:textId="77777777" w:rsidR="004033AF" w:rsidRDefault="004033AF" w:rsidP="00AD73C6">
            <w:proofErr w:type="spellStart"/>
            <w:r>
              <w:rPr>
                <w:rFonts w:ascii="Calibri" w:hAnsi="Calibri" w:cs="Calibri"/>
                <w:color w:val="000000"/>
              </w:rPr>
              <w:t>GalvinCare</w:t>
            </w:r>
            <w:proofErr w:type="spellEnd"/>
            <w:r>
              <w:rPr>
                <w:rFonts w:ascii="Calibri" w:hAnsi="Calibri" w:cs="Calibri"/>
                <w:color w:val="000000"/>
              </w:rPr>
              <w:t>® Anti-Ligature Single Robe/Towel Hook</w:t>
            </w:r>
          </w:p>
        </w:tc>
        <w:tc>
          <w:tcPr>
            <w:tcW w:w="2506" w:type="dxa"/>
            <w:tcBorders>
              <w:top w:val="single" w:sz="4" w:space="0" w:color="221F1F"/>
              <w:left w:val="single" w:sz="4" w:space="0" w:color="221F1F"/>
              <w:bottom w:val="single" w:sz="4" w:space="0" w:color="221F1F"/>
              <w:right w:val="single" w:sz="4" w:space="0" w:color="221F1F"/>
            </w:tcBorders>
            <w:vAlign w:val="center"/>
          </w:tcPr>
          <w:p w14:paraId="759AD2B7" w14:textId="77777777" w:rsidR="004033AF" w:rsidRDefault="004033AF" w:rsidP="00AD73C6">
            <w:pPr>
              <w:ind w:right="-60"/>
              <w:jc w:val="center"/>
              <w:rPr>
                <w:rFonts w:cstheme="minorHAnsi"/>
                <w:noProof/>
              </w:rPr>
            </w:pPr>
            <w:r>
              <w:rPr>
                <w:rFonts w:cstheme="minorHAnsi"/>
                <w:noProof/>
              </w:rPr>
              <w:drawing>
                <wp:inline distT="0" distB="0" distL="0" distR="0" wp14:anchorId="75322A35" wp14:editId="208A2D50">
                  <wp:extent cx="776177" cy="890320"/>
                  <wp:effectExtent l="0" t="0" r="5080" b="508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84476" cy="899840"/>
                          </a:xfrm>
                          <a:prstGeom prst="rect">
                            <a:avLst/>
                          </a:prstGeom>
                          <a:noFill/>
                          <a:ln>
                            <a:noFill/>
                          </a:ln>
                        </pic:spPr>
                      </pic:pic>
                    </a:graphicData>
                  </a:graphic>
                </wp:inline>
              </w:drawing>
            </w:r>
          </w:p>
        </w:tc>
      </w:tr>
      <w:tr w:rsidR="004033AF" w:rsidRPr="00216A3A" w14:paraId="72775909" w14:textId="77777777" w:rsidTr="00AD73C6">
        <w:tblPrEx>
          <w:tblCellMar>
            <w:left w:w="108" w:type="dxa"/>
            <w:right w:w="108" w:type="dxa"/>
          </w:tblCellMar>
        </w:tblPrEx>
        <w:trPr>
          <w:trHeight w:val="1682"/>
        </w:trPr>
        <w:tc>
          <w:tcPr>
            <w:tcW w:w="1276" w:type="dxa"/>
            <w:vMerge/>
            <w:tcBorders>
              <w:left w:val="single" w:sz="4" w:space="0" w:color="221F1F"/>
              <w:bottom w:val="single" w:sz="4" w:space="0" w:color="221F1F"/>
              <w:right w:val="single" w:sz="4" w:space="0" w:color="221F1F"/>
            </w:tcBorders>
            <w:vAlign w:val="bottom"/>
          </w:tcPr>
          <w:p w14:paraId="4AF5A3A1" w14:textId="77777777" w:rsidR="004033AF" w:rsidRDefault="004033AF" w:rsidP="00AD73C6">
            <w:pPr>
              <w:rPr>
                <w:rFonts w:ascii="Calibri" w:hAnsi="Calibri" w:cs="Calibri"/>
                <w:color w:val="000000"/>
              </w:rPr>
            </w:pPr>
          </w:p>
        </w:tc>
        <w:tc>
          <w:tcPr>
            <w:tcW w:w="1527" w:type="dxa"/>
            <w:vMerge/>
            <w:tcBorders>
              <w:left w:val="single" w:sz="4" w:space="0" w:color="221F1F"/>
              <w:bottom w:val="single" w:sz="4" w:space="0" w:color="221F1F"/>
              <w:right w:val="single" w:sz="4" w:space="0" w:color="221F1F"/>
            </w:tcBorders>
          </w:tcPr>
          <w:p w14:paraId="4C934256" w14:textId="77777777" w:rsidR="004033AF" w:rsidRDefault="004033AF" w:rsidP="00AD73C6">
            <w:pPr>
              <w:rPr>
                <w:rFonts w:ascii="Calibri" w:hAnsi="Calibri" w:cs="Calibri"/>
                <w:color w:val="000000"/>
              </w:rPr>
            </w:pPr>
          </w:p>
        </w:tc>
        <w:tc>
          <w:tcPr>
            <w:tcW w:w="3680" w:type="dxa"/>
            <w:tcBorders>
              <w:top w:val="single" w:sz="4" w:space="0" w:color="221F1F"/>
              <w:left w:val="single" w:sz="4" w:space="0" w:color="221F1F"/>
              <w:bottom w:val="single" w:sz="4" w:space="0" w:color="221F1F"/>
              <w:right w:val="single" w:sz="4" w:space="0" w:color="221F1F"/>
            </w:tcBorders>
          </w:tcPr>
          <w:p w14:paraId="4864B7D5" w14:textId="77777777" w:rsidR="004033AF" w:rsidRPr="009A6DC4" w:rsidRDefault="00000000" w:rsidP="00AD73C6">
            <w:pPr>
              <w:rPr>
                <w:rFonts w:ascii="Calibri" w:hAnsi="Calibri" w:cs="Calibri"/>
                <w:b/>
                <w:bCs/>
                <w:color w:val="000000"/>
              </w:rPr>
            </w:pPr>
            <w:hyperlink r:id="rId103" w:history="1">
              <w:r w:rsidR="004033AF" w:rsidRPr="00D43E30">
                <w:rPr>
                  <w:rStyle w:val="Hyperlink"/>
                  <w:rFonts w:ascii="Calibri" w:eastAsiaTheme="minorHAnsi" w:hAnsi="Calibri" w:cs="Calibri"/>
                  <w:b/>
                  <w:bCs/>
                  <w:lang w:val="en-AU" w:eastAsia="en-US"/>
                </w:rPr>
                <w:t>THK-02</w:t>
              </w:r>
            </w:hyperlink>
          </w:p>
          <w:p w14:paraId="5AED3102" w14:textId="77777777" w:rsidR="004033AF" w:rsidRDefault="004033AF" w:rsidP="00AD73C6">
            <w:proofErr w:type="spellStart"/>
            <w:r>
              <w:rPr>
                <w:rFonts w:ascii="Calibri" w:hAnsi="Calibri" w:cs="Calibri"/>
                <w:color w:val="000000"/>
              </w:rPr>
              <w:t>GalvinCare</w:t>
            </w:r>
            <w:proofErr w:type="spellEnd"/>
            <w:r>
              <w:rPr>
                <w:rFonts w:ascii="Calibri" w:hAnsi="Calibri" w:cs="Calibri"/>
                <w:color w:val="000000"/>
              </w:rPr>
              <w:t>® Anti-Ligature Double Robe/ Towel Hook</w:t>
            </w:r>
          </w:p>
        </w:tc>
        <w:tc>
          <w:tcPr>
            <w:tcW w:w="2506" w:type="dxa"/>
            <w:tcBorders>
              <w:top w:val="single" w:sz="4" w:space="0" w:color="221F1F"/>
              <w:left w:val="single" w:sz="4" w:space="0" w:color="221F1F"/>
              <w:bottom w:val="single" w:sz="4" w:space="0" w:color="221F1F"/>
              <w:right w:val="single" w:sz="4" w:space="0" w:color="221F1F"/>
            </w:tcBorders>
            <w:vAlign w:val="center"/>
          </w:tcPr>
          <w:p w14:paraId="587DF044" w14:textId="77777777" w:rsidR="004033AF" w:rsidRDefault="004033AF" w:rsidP="00AD73C6">
            <w:pPr>
              <w:ind w:right="-60"/>
              <w:jc w:val="center"/>
              <w:rPr>
                <w:rFonts w:cstheme="minorHAnsi"/>
                <w:noProof/>
              </w:rPr>
            </w:pPr>
            <w:r>
              <w:rPr>
                <w:rFonts w:cstheme="minorHAnsi"/>
                <w:noProof/>
              </w:rPr>
              <w:drawing>
                <wp:inline distT="0" distB="0" distL="0" distR="0" wp14:anchorId="6FF92BDA" wp14:editId="45144993">
                  <wp:extent cx="1307804" cy="966576"/>
                  <wp:effectExtent l="0" t="0" r="6985" b="508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42567" t="15676" r="31778" b="8210"/>
                          <a:stretch/>
                        </pic:blipFill>
                        <pic:spPr bwMode="auto">
                          <a:xfrm>
                            <a:off x="0" y="0"/>
                            <a:ext cx="1315461" cy="9722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46C81" w:rsidRPr="00216A3A" w14:paraId="1BDE060E" w14:textId="77777777" w:rsidTr="00AD73C6">
        <w:tblPrEx>
          <w:tblCellMar>
            <w:left w:w="108" w:type="dxa"/>
            <w:right w:w="108" w:type="dxa"/>
          </w:tblCellMar>
        </w:tblPrEx>
        <w:trPr>
          <w:trHeight w:val="1550"/>
        </w:trPr>
        <w:tc>
          <w:tcPr>
            <w:tcW w:w="1276" w:type="dxa"/>
            <w:tcBorders>
              <w:top w:val="single" w:sz="4" w:space="0" w:color="221F1F"/>
              <w:left w:val="single" w:sz="4" w:space="0" w:color="221F1F"/>
              <w:bottom w:val="single" w:sz="4" w:space="0" w:color="221F1F"/>
              <w:right w:val="single" w:sz="4" w:space="0" w:color="221F1F"/>
            </w:tcBorders>
          </w:tcPr>
          <w:p w14:paraId="679FA388" w14:textId="77777777" w:rsidR="00546C81" w:rsidRPr="00296622" w:rsidRDefault="00546C81" w:rsidP="00546C81">
            <w:pPr>
              <w:rPr>
                <w:rFonts w:ascii="Calibri" w:hAnsi="Calibri" w:cs="Calibri"/>
                <w:b/>
                <w:bCs/>
                <w:color w:val="000000"/>
              </w:rPr>
            </w:pPr>
            <w:r w:rsidRPr="00296622">
              <w:rPr>
                <w:rFonts w:ascii="Calibri" w:hAnsi="Calibri" w:cs="Calibri"/>
                <w:b/>
                <w:bCs/>
                <w:color w:val="000000"/>
              </w:rPr>
              <w:t>FIRT-004</w:t>
            </w:r>
          </w:p>
        </w:tc>
        <w:tc>
          <w:tcPr>
            <w:tcW w:w="1527" w:type="dxa"/>
            <w:tcBorders>
              <w:top w:val="single" w:sz="4" w:space="0" w:color="221F1F"/>
              <w:left w:val="single" w:sz="4" w:space="0" w:color="221F1F"/>
              <w:bottom w:val="single" w:sz="4" w:space="0" w:color="221F1F"/>
              <w:right w:val="single" w:sz="4" w:space="0" w:color="221F1F"/>
            </w:tcBorders>
          </w:tcPr>
          <w:p w14:paraId="72517C95" w14:textId="77777777" w:rsidR="00546C81" w:rsidRDefault="00546C81" w:rsidP="00546C81">
            <w:pPr>
              <w:rPr>
                <w:rFonts w:ascii="Calibri" w:hAnsi="Calibri" w:cs="Calibri"/>
                <w:color w:val="000000"/>
              </w:rPr>
            </w:pPr>
            <w:r>
              <w:rPr>
                <w:rFonts w:ascii="Calibri" w:hAnsi="Calibri" w:cs="Calibri"/>
                <w:color w:val="000000"/>
              </w:rPr>
              <w:t>Accessible Acute Psychiatric Ensuite Mental Health</w:t>
            </w:r>
          </w:p>
        </w:tc>
        <w:tc>
          <w:tcPr>
            <w:tcW w:w="3680" w:type="dxa"/>
            <w:tcBorders>
              <w:top w:val="single" w:sz="4" w:space="0" w:color="221F1F"/>
              <w:left w:val="single" w:sz="4" w:space="0" w:color="221F1F"/>
              <w:bottom w:val="single" w:sz="4" w:space="0" w:color="221F1F"/>
              <w:right w:val="single" w:sz="4" w:space="0" w:color="221F1F"/>
            </w:tcBorders>
          </w:tcPr>
          <w:p w14:paraId="6DAA6364" w14:textId="77777777" w:rsidR="00546C81" w:rsidRPr="009A3F30" w:rsidRDefault="00546C81" w:rsidP="00546C81">
            <w:pPr>
              <w:rPr>
                <w:rFonts w:cstheme="minorHAnsi"/>
                <w:b/>
                <w:bCs/>
                <w:color w:val="000000"/>
              </w:rPr>
            </w:pPr>
            <w:hyperlink r:id="rId104" w:history="1">
              <w:r w:rsidRPr="009A3F30">
                <w:rPr>
                  <w:rStyle w:val="Hyperlink"/>
                  <w:rFonts w:eastAsiaTheme="minorHAnsi" w:cstheme="minorHAnsi"/>
                  <w:b/>
                  <w:bCs/>
                  <w:lang w:val="en-AU" w:eastAsia="en-US"/>
                </w:rPr>
                <w:t xml:space="preserve">42249 </w:t>
              </w:r>
              <w:r w:rsidRPr="009A3F30">
                <w:rPr>
                  <w:rStyle w:val="Hyperlink"/>
                  <w:rFonts w:cstheme="minorHAnsi"/>
                  <w:b/>
                  <w:bCs/>
                </w:rPr>
                <w:t>(LH)</w:t>
              </w:r>
            </w:hyperlink>
            <w:r>
              <w:rPr>
                <w:rFonts w:cstheme="minorHAnsi"/>
                <w:b/>
                <w:bCs/>
                <w:color w:val="000000"/>
              </w:rPr>
              <w:t xml:space="preserve"> / </w:t>
            </w:r>
            <w:hyperlink r:id="rId105" w:history="1">
              <w:r w:rsidRPr="009A3F30">
                <w:rPr>
                  <w:rStyle w:val="Hyperlink"/>
                  <w:rFonts w:eastAsiaTheme="minorHAnsi" w:cstheme="minorHAnsi"/>
                  <w:b/>
                  <w:bCs/>
                  <w:lang w:val="en-AU" w:eastAsia="en-US"/>
                </w:rPr>
                <w:t xml:space="preserve">42256 </w:t>
              </w:r>
              <w:r w:rsidRPr="009A3F30">
                <w:rPr>
                  <w:rStyle w:val="Hyperlink"/>
                  <w:rFonts w:cstheme="minorHAnsi"/>
                  <w:b/>
                  <w:bCs/>
                </w:rPr>
                <w:t xml:space="preserve">(RH)                                              </w:t>
              </w:r>
            </w:hyperlink>
          </w:p>
          <w:p w14:paraId="2315D841" w14:textId="3CB3ECA3" w:rsidR="00546C81" w:rsidRDefault="00546C81" w:rsidP="00546C81">
            <w:proofErr w:type="spellStart"/>
            <w:r w:rsidRPr="009A3F30">
              <w:rPr>
                <w:rFonts w:cstheme="minorHAnsi"/>
                <w:color w:val="000000"/>
              </w:rPr>
              <w:t>GalvinCare</w:t>
            </w:r>
            <w:proofErr w:type="spellEnd"/>
            <w:r w:rsidRPr="009A3F30">
              <w:rPr>
                <w:rFonts w:cstheme="minorHAnsi"/>
                <w:color w:val="000000"/>
              </w:rPr>
              <w:t xml:space="preserve">® Mental Health Anti-Ligature Grab Rail 900mm Powder Coated - LH RH (Vert or </w:t>
            </w:r>
            <w:proofErr w:type="spellStart"/>
            <w:r w:rsidRPr="009A3F30">
              <w:rPr>
                <w:rFonts w:cstheme="minorHAnsi"/>
                <w:color w:val="000000"/>
              </w:rPr>
              <w:t>Horiz</w:t>
            </w:r>
            <w:proofErr w:type="spellEnd"/>
            <w:r w:rsidRPr="009A3F30">
              <w:rPr>
                <w:rFonts w:cstheme="minorHAnsi"/>
                <w:color w:val="000000"/>
              </w:rPr>
              <w:t>)</w:t>
            </w:r>
          </w:p>
        </w:tc>
        <w:tc>
          <w:tcPr>
            <w:tcW w:w="2506" w:type="dxa"/>
            <w:tcBorders>
              <w:top w:val="single" w:sz="4" w:space="0" w:color="221F1F"/>
              <w:left w:val="single" w:sz="4" w:space="0" w:color="221F1F"/>
              <w:bottom w:val="single" w:sz="4" w:space="0" w:color="221F1F"/>
              <w:right w:val="single" w:sz="4" w:space="0" w:color="221F1F"/>
            </w:tcBorders>
            <w:vAlign w:val="center"/>
          </w:tcPr>
          <w:p w14:paraId="1815EAD1" w14:textId="1316FC96" w:rsidR="00546C81" w:rsidRDefault="00546C81" w:rsidP="00546C81">
            <w:pPr>
              <w:ind w:right="-60"/>
              <w:jc w:val="center"/>
              <w:rPr>
                <w:rFonts w:cstheme="minorHAnsi"/>
                <w:noProof/>
              </w:rPr>
            </w:pPr>
            <w:r w:rsidRPr="009A3F30">
              <w:rPr>
                <w:rFonts w:cstheme="minorHAnsi"/>
                <w:noProof/>
              </w:rPr>
              <w:drawing>
                <wp:inline distT="0" distB="0" distL="0" distR="0" wp14:anchorId="73E4D47D" wp14:editId="2CB8C2FC">
                  <wp:extent cx="1232934" cy="877172"/>
                  <wp:effectExtent l="0" t="0" r="5715" b="0"/>
                  <wp:docPr id="364502784" name="Picture 36450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6355" t="7928" r="20429" b="4876"/>
                          <a:stretch/>
                        </pic:blipFill>
                        <pic:spPr bwMode="auto">
                          <a:xfrm>
                            <a:off x="0" y="0"/>
                            <a:ext cx="1248517" cy="8882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46C81" w:rsidRPr="00216A3A" w14:paraId="12D5693E" w14:textId="77777777" w:rsidTr="00AD73C6">
        <w:tblPrEx>
          <w:tblCellMar>
            <w:left w:w="108" w:type="dxa"/>
            <w:right w:w="108" w:type="dxa"/>
          </w:tblCellMar>
        </w:tblPrEx>
        <w:trPr>
          <w:trHeight w:val="1814"/>
        </w:trPr>
        <w:tc>
          <w:tcPr>
            <w:tcW w:w="1276" w:type="dxa"/>
            <w:vMerge w:val="restart"/>
            <w:tcBorders>
              <w:top w:val="single" w:sz="4" w:space="0" w:color="221F1F"/>
              <w:left w:val="single" w:sz="4" w:space="0" w:color="221F1F"/>
              <w:right w:val="single" w:sz="4" w:space="0" w:color="221F1F"/>
            </w:tcBorders>
          </w:tcPr>
          <w:p w14:paraId="2F9B0E6B" w14:textId="77777777" w:rsidR="00546C81" w:rsidRPr="00296622" w:rsidRDefault="00546C81" w:rsidP="00546C81">
            <w:pPr>
              <w:rPr>
                <w:rFonts w:ascii="Calibri" w:hAnsi="Calibri" w:cs="Calibri"/>
                <w:b/>
                <w:bCs/>
                <w:color w:val="000000"/>
              </w:rPr>
            </w:pPr>
            <w:r w:rsidRPr="00296622">
              <w:rPr>
                <w:rFonts w:ascii="Calibri" w:hAnsi="Calibri" w:cs="Calibri"/>
                <w:b/>
                <w:bCs/>
                <w:color w:val="000000"/>
              </w:rPr>
              <w:t>FIRT-009</w:t>
            </w:r>
          </w:p>
          <w:p w14:paraId="6A84F5B6" w14:textId="77777777" w:rsidR="00546C81" w:rsidRPr="00296622" w:rsidRDefault="00546C81" w:rsidP="00546C81">
            <w:pPr>
              <w:rPr>
                <w:rFonts w:ascii="Calibri" w:hAnsi="Calibri" w:cs="Calibri"/>
                <w:b/>
                <w:bCs/>
                <w:color w:val="000000"/>
              </w:rPr>
            </w:pPr>
            <w:r w:rsidRPr="00296622">
              <w:rPr>
                <w:rFonts w:ascii="Calibri" w:hAnsi="Calibri" w:cs="Calibri"/>
                <w:b/>
                <w:bCs/>
                <w:color w:val="000000"/>
              </w:rPr>
              <w:t> </w:t>
            </w:r>
          </w:p>
        </w:tc>
        <w:tc>
          <w:tcPr>
            <w:tcW w:w="1527" w:type="dxa"/>
            <w:vMerge w:val="restart"/>
            <w:tcBorders>
              <w:top w:val="single" w:sz="4" w:space="0" w:color="221F1F"/>
              <w:left w:val="single" w:sz="4" w:space="0" w:color="221F1F"/>
              <w:right w:val="single" w:sz="4" w:space="0" w:color="221F1F"/>
            </w:tcBorders>
          </w:tcPr>
          <w:p w14:paraId="09D334F7" w14:textId="77777777" w:rsidR="00546C81" w:rsidRDefault="00546C81" w:rsidP="00546C81">
            <w:pPr>
              <w:rPr>
                <w:rFonts w:ascii="Calibri" w:hAnsi="Calibri" w:cs="Calibri"/>
                <w:color w:val="000000"/>
              </w:rPr>
            </w:pPr>
            <w:r>
              <w:rPr>
                <w:rFonts w:ascii="Calibri" w:hAnsi="Calibri" w:cs="Calibri"/>
                <w:color w:val="000000"/>
              </w:rPr>
              <w:t>Acute Psychiatric Ensuite Mental Health</w:t>
            </w:r>
          </w:p>
        </w:tc>
        <w:tc>
          <w:tcPr>
            <w:tcW w:w="3680" w:type="dxa"/>
            <w:tcBorders>
              <w:top w:val="single" w:sz="4" w:space="0" w:color="221F1F"/>
              <w:left w:val="single" w:sz="4" w:space="0" w:color="221F1F"/>
              <w:bottom w:val="single" w:sz="4" w:space="0" w:color="221F1F"/>
              <w:right w:val="single" w:sz="4" w:space="0" w:color="221F1F"/>
            </w:tcBorders>
          </w:tcPr>
          <w:p w14:paraId="0FADDA18" w14:textId="77777777" w:rsidR="00546C81" w:rsidRPr="009A3F30" w:rsidRDefault="00546C81" w:rsidP="00546C81">
            <w:pPr>
              <w:rPr>
                <w:rFonts w:cstheme="minorHAnsi"/>
                <w:b/>
                <w:bCs/>
                <w:color w:val="000000"/>
              </w:rPr>
            </w:pPr>
            <w:hyperlink r:id="rId106" w:history="1">
              <w:r w:rsidRPr="009A3F30">
                <w:rPr>
                  <w:rStyle w:val="Hyperlink"/>
                  <w:rFonts w:eastAsiaTheme="minorHAnsi" w:cstheme="minorHAnsi"/>
                  <w:b/>
                  <w:bCs/>
                  <w:lang w:val="en-AU" w:eastAsia="en-US"/>
                </w:rPr>
                <w:t>42284 (LH)</w:t>
              </w:r>
            </w:hyperlink>
            <w:r w:rsidRPr="009A3F30">
              <w:rPr>
                <w:rFonts w:cstheme="minorHAnsi"/>
                <w:b/>
                <w:bCs/>
                <w:color w:val="000000"/>
              </w:rPr>
              <w:t xml:space="preserve"> / </w:t>
            </w:r>
            <w:hyperlink r:id="rId107" w:history="1">
              <w:r w:rsidRPr="009A3F30">
                <w:rPr>
                  <w:rStyle w:val="Hyperlink"/>
                  <w:rFonts w:eastAsiaTheme="minorHAnsi" w:cstheme="minorHAnsi"/>
                  <w:b/>
                  <w:bCs/>
                  <w:lang w:val="en-AU" w:eastAsia="en-US"/>
                </w:rPr>
                <w:t xml:space="preserve">42287 (RH) </w:t>
              </w:r>
            </w:hyperlink>
          </w:p>
          <w:p w14:paraId="4F29BF0B" w14:textId="1B9483E4" w:rsidR="00546C81" w:rsidRDefault="00546C81" w:rsidP="00546C81">
            <w:proofErr w:type="spellStart"/>
            <w:r w:rsidRPr="009A3F30">
              <w:rPr>
                <w:rFonts w:cstheme="minorHAnsi"/>
                <w:color w:val="000000"/>
              </w:rPr>
              <w:t>GalvinCare</w:t>
            </w:r>
            <w:proofErr w:type="spellEnd"/>
            <w:r w:rsidRPr="009A3F30">
              <w:rPr>
                <w:rFonts w:cstheme="minorHAnsi"/>
                <w:color w:val="000000"/>
              </w:rPr>
              <w:t xml:space="preserve">® Mental Health A/Ligature 30 </w:t>
            </w:r>
            <w:proofErr w:type="spellStart"/>
            <w:r w:rsidRPr="009A3F30">
              <w:rPr>
                <w:rFonts w:cstheme="minorHAnsi"/>
                <w:color w:val="000000"/>
              </w:rPr>
              <w:t>deg</w:t>
            </w:r>
            <w:proofErr w:type="spellEnd"/>
            <w:r w:rsidRPr="009A3F30">
              <w:rPr>
                <w:rFonts w:cstheme="minorHAnsi"/>
                <w:color w:val="000000"/>
              </w:rPr>
              <w:t xml:space="preserve"> Grab Rail 700x900mm Powder Coated - LH (Vert or </w:t>
            </w:r>
            <w:proofErr w:type="spellStart"/>
            <w:r w:rsidRPr="009A3F30">
              <w:rPr>
                <w:rFonts w:cstheme="minorHAnsi"/>
                <w:color w:val="000000"/>
              </w:rPr>
              <w:t>Horiz</w:t>
            </w:r>
            <w:proofErr w:type="spellEnd"/>
            <w:r w:rsidRPr="009A3F30">
              <w:rPr>
                <w:rFonts w:cstheme="minorHAnsi"/>
                <w:color w:val="000000"/>
              </w:rPr>
              <w:t>)</w:t>
            </w:r>
          </w:p>
        </w:tc>
        <w:tc>
          <w:tcPr>
            <w:tcW w:w="2506" w:type="dxa"/>
            <w:tcBorders>
              <w:top w:val="single" w:sz="4" w:space="0" w:color="221F1F"/>
              <w:left w:val="single" w:sz="4" w:space="0" w:color="221F1F"/>
              <w:bottom w:val="single" w:sz="4" w:space="0" w:color="221F1F"/>
              <w:right w:val="single" w:sz="4" w:space="0" w:color="221F1F"/>
            </w:tcBorders>
            <w:vAlign w:val="center"/>
          </w:tcPr>
          <w:p w14:paraId="0F92EE87" w14:textId="7CCBFBD2" w:rsidR="00546C81" w:rsidRDefault="00546C81" w:rsidP="00546C81">
            <w:pPr>
              <w:ind w:right="-60"/>
              <w:jc w:val="center"/>
              <w:rPr>
                <w:rFonts w:cstheme="minorHAnsi"/>
                <w:noProof/>
              </w:rPr>
            </w:pPr>
            <w:r w:rsidRPr="009A3F30">
              <w:rPr>
                <w:rFonts w:cstheme="minorHAnsi"/>
                <w:noProof/>
              </w:rPr>
              <w:drawing>
                <wp:inline distT="0" distB="0" distL="0" distR="0" wp14:anchorId="388891FD" wp14:editId="6A55638F">
                  <wp:extent cx="1180213" cy="993615"/>
                  <wp:effectExtent l="0" t="0" r="1270" b="0"/>
                  <wp:docPr id="1225722926" name="Picture 122572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6031" t="2301" r="25804" b="2757"/>
                          <a:stretch/>
                        </pic:blipFill>
                        <pic:spPr bwMode="auto">
                          <a:xfrm>
                            <a:off x="0" y="0"/>
                            <a:ext cx="1193330" cy="10046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033AF" w:rsidRPr="00216A3A" w14:paraId="638A32F6" w14:textId="77777777" w:rsidTr="00AD73C6">
        <w:tblPrEx>
          <w:tblCellMar>
            <w:left w:w="108" w:type="dxa"/>
            <w:right w:w="108" w:type="dxa"/>
          </w:tblCellMar>
        </w:tblPrEx>
        <w:trPr>
          <w:trHeight w:val="1542"/>
        </w:trPr>
        <w:tc>
          <w:tcPr>
            <w:tcW w:w="1276" w:type="dxa"/>
            <w:vMerge/>
            <w:tcBorders>
              <w:left w:val="single" w:sz="4" w:space="0" w:color="221F1F"/>
              <w:bottom w:val="single" w:sz="4" w:space="0" w:color="221F1F"/>
              <w:right w:val="single" w:sz="4" w:space="0" w:color="221F1F"/>
            </w:tcBorders>
            <w:vAlign w:val="bottom"/>
          </w:tcPr>
          <w:p w14:paraId="20332BD8" w14:textId="77777777" w:rsidR="004033AF" w:rsidRPr="00296622" w:rsidRDefault="004033AF" w:rsidP="00AD73C6">
            <w:pPr>
              <w:rPr>
                <w:rFonts w:ascii="Calibri" w:hAnsi="Calibri" w:cs="Calibri"/>
                <w:b/>
                <w:bCs/>
                <w:color w:val="000000"/>
              </w:rPr>
            </w:pPr>
          </w:p>
        </w:tc>
        <w:tc>
          <w:tcPr>
            <w:tcW w:w="1527" w:type="dxa"/>
            <w:vMerge/>
            <w:tcBorders>
              <w:left w:val="single" w:sz="4" w:space="0" w:color="221F1F"/>
              <w:bottom w:val="single" w:sz="4" w:space="0" w:color="221F1F"/>
              <w:right w:val="single" w:sz="4" w:space="0" w:color="221F1F"/>
            </w:tcBorders>
          </w:tcPr>
          <w:p w14:paraId="6625B969" w14:textId="77777777" w:rsidR="004033AF" w:rsidRDefault="004033AF" w:rsidP="00AD73C6">
            <w:pPr>
              <w:rPr>
                <w:rFonts w:ascii="Calibri" w:hAnsi="Calibri" w:cs="Calibri"/>
                <w:color w:val="000000"/>
              </w:rPr>
            </w:pPr>
          </w:p>
        </w:tc>
        <w:tc>
          <w:tcPr>
            <w:tcW w:w="3680" w:type="dxa"/>
            <w:tcBorders>
              <w:top w:val="single" w:sz="4" w:space="0" w:color="221F1F"/>
              <w:left w:val="single" w:sz="4" w:space="0" w:color="221F1F"/>
              <w:bottom w:val="single" w:sz="4" w:space="0" w:color="221F1F"/>
              <w:right w:val="single" w:sz="4" w:space="0" w:color="221F1F"/>
            </w:tcBorders>
          </w:tcPr>
          <w:p w14:paraId="5046D6F9" w14:textId="77777777" w:rsidR="004033AF" w:rsidRPr="00E03B39" w:rsidRDefault="00000000" w:rsidP="00AD73C6">
            <w:pPr>
              <w:rPr>
                <w:rFonts w:ascii="Calibri" w:hAnsi="Calibri" w:cs="Calibri"/>
                <w:b/>
                <w:bCs/>
                <w:color w:val="000000"/>
              </w:rPr>
            </w:pPr>
            <w:hyperlink r:id="rId108" w:history="1">
              <w:r w:rsidR="004033AF" w:rsidRPr="009B7C32">
                <w:rPr>
                  <w:rStyle w:val="Hyperlink"/>
                  <w:rFonts w:ascii="Calibri" w:eastAsiaTheme="minorHAnsi" w:hAnsi="Calibri" w:cs="Calibri"/>
                  <w:b/>
                  <w:bCs/>
                  <w:lang w:val="en-AU" w:eastAsia="en-US"/>
                </w:rPr>
                <w:t>42200</w:t>
              </w:r>
            </w:hyperlink>
          </w:p>
          <w:p w14:paraId="48B1E287" w14:textId="77777777" w:rsidR="004033AF" w:rsidRDefault="004033AF" w:rsidP="00AD73C6">
            <w:proofErr w:type="spellStart"/>
            <w:r>
              <w:rPr>
                <w:rFonts w:ascii="Calibri" w:hAnsi="Calibri" w:cs="Calibri"/>
                <w:color w:val="000000"/>
              </w:rPr>
              <w:t>GalvinCare</w:t>
            </w:r>
            <w:proofErr w:type="spellEnd"/>
            <w:r>
              <w:rPr>
                <w:rFonts w:ascii="Calibri" w:hAnsi="Calibri" w:cs="Calibri"/>
                <w:color w:val="000000"/>
              </w:rPr>
              <w:t xml:space="preserve">® Mental Health Anti-Ligature Grab Rail 300mm Powder Coated - LH (Vert or </w:t>
            </w:r>
            <w:proofErr w:type="spellStart"/>
            <w:r>
              <w:rPr>
                <w:rFonts w:ascii="Calibri" w:hAnsi="Calibri" w:cs="Calibri"/>
                <w:color w:val="000000"/>
              </w:rPr>
              <w:t>Horiz</w:t>
            </w:r>
            <w:proofErr w:type="spellEnd"/>
            <w:r>
              <w:rPr>
                <w:rFonts w:ascii="Calibri" w:hAnsi="Calibri" w:cs="Calibri"/>
                <w:color w:val="000000"/>
              </w:rPr>
              <w:t>)</w:t>
            </w:r>
          </w:p>
        </w:tc>
        <w:tc>
          <w:tcPr>
            <w:tcW w:w="2506" w:type="dxa"/>
            <w:tcBorders>
              <w:top w:val="single" w:sz="4" w:space="0" w:color="221F1F"/>
              <w:left w:val="single" w:sz="4" w:space="0" w:color="221F1F"/>
              <w:bottom w:val="single" w:sz="4" w:space="0" w:color="221F1F"/>
              <w:right w:val="single" w:sz="4" w:space="0" w:color="221F1F"/>
            </w:tcBorders>
            <w:vAlign w:val="center"/>
          </w:tcPr>
          <w:p w14:paraId="6B4C273D" w14:textId="77777777" w:rsidR="004033AF" w:rsidRDefault="004033AF" w:rsidP="00AD73C6">
            <w:pPr>
              <w:ind w:right="-60"/>
              <w:jc w:val="center"/>
              <w:rPr>
                <w:rFonts w:cstheme="minorHAnsi"/>
                <w:noProof/>
              </w:rPr>
            </w:pPr>
            <w:r>
              <w:rPr>
                <w:rFonts w:cstheme="minorHAnsi"/>
                <w:noProof/>
              </w:rPr>
              <w:drawing>
                <wp:inline distT="0" distB="0" distL="0" distR="0" wp14:anchorId="12B6DD77" wp14:editId="0C5AEA96">
                  <wp:extent cx="1244009" cy="887113"/>
                  <wp:effectExtent l="0" t="0" r="0" b="825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5632" r="22038"/>
                          <a:stretch/>
                        </pic:blipFill>
                        <pic:spPr bwMode="auto">
                          <a:xfrm>
                            <a:off x="0" y="0"/>
                            <a:ext cx="1270731" cy="9061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033AF" w:rsidRPr="00216A3A" w14:paraId="6468DDC9" w14:textId="77777777" w:rsidTr="00AD73C6">
        <w:tblPrEx>
          <w:tblCellMar>
            <w:left w:w="108" w:type="dxa"/>
            <w:right w:w="108" w:type="dxa"/>
          </w:tblCellMar>
        </w:tblPrEx>
        <w:trPr>
          <w:trHeight w:val="1871"/>
        </w:trPr>
        <w:tc>
          <w:tcPr>
            <w:tcW w:w="1276" w:type="dxa"/>
            <w:tcBorders>
              <w:top w:val="single" w:sz="4" w:space="0" w:color="221F1F"/>
              <w:left w:val="single" w:sz="4" w:space="0" w:color="221F1F"/>
              <w:bottom w:val="single" w:sz="4" w:space="0" w:color="221F1F"/>
              <w:right w:val="single" w:sz="4" w:space="0" w:color="221F1F"/>
            </w:tcBorders>
          </w:tcPr>
          <w:p w14:paraId="47D20579" w14:textId="77777777" w:rsidR="004033AF" w:rsidRPr="00296622" w:rsidRDefault="004033AF" w:rsidP="00AD73C6">
            <w:pPr>
              <w:rPr>
                <w:rFonts w:ascii="Calibri" w:hAnsi="Calibri" w:cs="Calibri"/>
                <w:b/>
                <w:bCs/>
                <w:color w:val="000000"/>
              </w:rPr>
            </w:pPr>
            <w:r w:rsidRPr="00296622">
              <w:rPr>
                <w:rFonts w:ascii="Calibri" w:hAnsi="Calibri" w:cs="Calibri"/>
                <w:b/>
                <w:bCs/>
                <w:color w:val="000000"/>
              </w:rPr>
              <w:t>HYBA-014</w:t>
            </w:r>
          </w:p>
        </w:tc>
        <w:tc>
          <w:tcPr>
            <w:tcW w:w="1527" w:type="dxa"/>
            <w:tcBorders>
              <w:top w:val="single" w:sz="4" w:space="0" w:color="221F1F"/>
              <w:left w:val="single" w:sz="4" w:space="0" w:color="221F1F"/>
              <w:bottom w:val="single" w:sz="4" w:space="0" w:color="221F1F"/>
              <w:right w:val="single" w:sz="4" w:space="0" w:color="221F1F"/>
            </w:tcBorders>
          </w:tcPr>
          <w:p w14:paraId="5F28C155" w14:textId="77777777" w:rsidR="004033AF" w:rsidRDefault="004033AF" w:rsidP="00AD73C6">
            <w:pPr>
              <w:rPr>
                <w:rFonts w:ascii="Calibri" w:hAnsi="Calibri" w:cs="Calibri"/>
                <w:color w:val="000000"/>
              </w:rPr>
            </w:pPr>
            <w:r>
              <w:rPr>
                <w:rFonts w:ascii="Calibri" w:hAnsi="Calibri" w:cs="Calibri"/>
                <w:color w:val="000000"/>
              </w:rPr>
              <w:t>Acute Psychiatric Ensuite Mental Health</w:t>
            </w:r>
          </w:p>
        </w:tc>
        <w:tc>
          <w:tcPr>
            <w:tcW w:w="3680" w:type="dxa"/>
            <w:tcBorders>
              <w:top w:val="single" w:sz="4" w:space="0" w:color="221F1F"/>
              <w:left w:val="single" w:sz="4" w:space="0" w:color="221F1F"/>
              <w:bottom w:val="single" w:sz="4" w:space="0" w:color="221F1F"/>
              <w:right w:val="single" w:sz="4" w:space="0" w:color="221F1F"/>
            </w:tcBorders>
          </w:tcPr>
          <w:p w14:paraId="398DB392" w14:textId="77777777" w:rsidR="004033AF" w:rsidRPr="00897D1B" w:rsidRDefault="00000000" w:rsidP="00AD73C6">
            <w:pPr>
              <w:rPr>
                <w:rFonts w:ascii="Calibri" w:hAnsi="Calibri" w:cs="Calibri"/>
                <w:b/>
                <w:bCs/>
                <w:color w:val="000000"/>
              </w:rPr>
            </w:pPr>
            <w:hyperlink r:id="rId109" w:history="1">
              <w:r w:rsidR="004033AF" w:rsidRPr="00B90372">
                <w:rPr>
                  <w:rStyle w:val="Hyperlink"/>
                  <w:rFonts w:ascii="Calibri" w:eastAsiaTheme="minorHAnsi" w:hAnsi="Calibri" w:cs="Calibri"/>
                  <w:b/>
                  <w:bCs/>
                  <w:lang w:val="en-AU" w:eastAsia="en-US"/>
                </w:rPr>
                <w:t>WHB-201W-2-AUS</w:t>
              </w:r>
            </w:hyperlink>
          </w:p>
          <w:p w14:paraId="0C2EABC7" w14:textId="77777777" w:rsidR="004033AF" w:rsidRDefault="004033AF" w:rsidP="00AD73C6">
            <w:r>
              <w:rPr>
                <w:rFonts w:ascii="Calibri" w:hAnsi="Calibri" w:cs="Calibri"/>
                <w:color w:val="000000"/>
              </w:rPr>
              <w:t>Wallgate Anti-Ligature, Anti-Vandal Solid Surface Basin with Single Out, 2x Piezo Activation - White</w:t>
            </w:r>
          </w:p>
        </w:tc>
        <w:tc>
          <w:tcPr>
            <w:tcW w:w="2506" w:type="dxa"/>
            <w:tcBorders>
              <w:top w:val="single" w:sz="4" w:space="0" w:color="221F1F"/>
              <w:left w:val="single" w:sz="4" w:space="0" w:color="221F1F"/>
              <w:bottom w:val="single" w:sz="4" w:space="0" w:color="221F1F"/>
              <w:right w:val="single" w:sz="4" w:space="0" w:color="221F1F"/>
            </w:tcBorders>
            <w:vAlign w:val="center"/>
          </w:tcPr>
          <w:p w14:paraId="7580AC8F" w14:textId="77777777" w:rsidR="004033AF" w:rsidRDefault="004033AF" w:rsidP="00AD73C6">
            <w:pPr>
              <w:ind w:right="-60"/>
              <w:jc w:val="center"/>
              <w:rPr>
                <w:rFonts w:cstheme="minorHAnsi"/>
                <w:noProof/>
              </w:rPr>
            </w:pPr>
            <w:r>
              <w:rPr>
                <w:rFonts w:cstheme="minorHAnsi"/>
                <w:noProof/>
              </w:rPr>
              <w:drawing>
                <wp:inline distT="0" distB="0" distL="0" distR="0" wp14:anchorId="16E6337E" wp14:editId="185228B1">
                  <wp:extent cx="1391138" cy="976974"/>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l="15574" t="14729" r="21984" b="26907"/>
                          <a:stretch/>
                        </pic:blipFill>
                        <pic:spPr bwMode="auto">
                          <a:xfrm>
                            <a:off x="0" y="0"/>
                            <a:ext cx="1402659" cy="9850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033AF" w:rsidRPr="00216A3A" w14:paraId="2F014262" w14:textId="77777777" w:rsidTr="00AD73C6">
        <w:tblPrEx>
          <w:tblCellMar>
            <w:left w:w="108" w:type="dxa"/>
            <w:right w:w="108" w:type="dxa"/>
          </w:tblCellMar>
        </w:tblPrEx>
        <w:trPr>
          <w:trHeight w:val="1543"/>
        </w:trPr>
        <w:tc>
          <w:tcPr>
            <w:tcW w:w="1276" w:type="dxa"/>
            <w:tcBorders>
              <w:top w:val="single" w:sz="4" w:space="0" w:color="221F1F"/>
              <w:left w:val="single" w:sz="4" w:space="0" w:color="221F1F"/>
              <w:bottom w:val="single" w:sz="4" w:space="0" w:color="221F1F"/>
              <w:right w:val="single" w:sz="4" w:space="0" w:color="221F1F"/>
            </w:tcBorders>
          </w:tcPr>
          <w:p w14:paraId="26116155" w14:textId="77777777" w:rsidR="004033AF" w:rsidRPr="00296622" w:rsidRDefault="004033AF" w:rsidP="00AD73C6">
            <w:pPr>
              <w:rPr>
                <w:rFonts w:ascii="Calibri" w:hAnsi="Calibri" w:cs="Calibri"/>
                <w:b/>
                <w:bCs/>
                <w:color w:val="000000"/>
              </w:rPr>
            </w:pPr>
            <w:r w:rsidRPr="00296622">
              <w:rPr>
                <w:rFonts w:ascii="Calibri" w:hAnsi="Calibri" w:cs="Calibri"/>
                <w:b/>
                <w:bCs/>
                <w:color w:val="000000"/>
              </w:rPr>
              <w:t>HYDR-011</w:t>
            </w:r>
          </w:p>
        </w:tc>
        <w:tc>
          <w:tcPr>
            <w:tcW w:w="1527" w:type="dxa"/>
            <w:tcBorders>
              <w:top w:val="single" w:sz="4" w:space="0" w:color="221F1F"/>
              <w:left w:val="single" w:sz="4" w:space="0" w:color="221F1F"/>
              <w:bottom w:val="single" w:sz="4" w:space="0" w:color="221F1F"/>
              <w:right w:val="single" w:sz="4" w:space="0" w:color="221F1F"/>
            </w:tcBorders>
          </w:tcPr>
          <w:p w14:paraId="03CFB048" w14:textId="77777777" w:rsidR="004033AF" w:rsidRDefault="004033AF" w:rsidP="00AD73C6">
            <w:pPr>
              <w:rPr>
                <w:rFonts w:ascii="Calibri" w:hAnsi="Calibri" w:cs="Calibri"/>
                <w:color w:val="000000"/>
              </w:rPr>
            </w:pPr>
            <w:r>
              <w:rPr>
                <w:rFonts w:ascii="Calibri" w:hAnsi="Calibri" w:cs="Calibri"/>
                <w:color w:val="000000"/>
              </w:rPr>
              <w:t>Acute Psychiatric Ensuite Mental Health</w:t>
            </w:r>
          </w:p>
        </w:tc>
        <w:tc>
          <w:tcPr>
            <w:tcW w:w="3680" w:type="dxa"/>
            <w:tcBorders>
              <w:top w:val="single" w:sz="4" w:space="0" w:color="221F1F"/>
              <w:left w:val="single" w:sz="4" w:space="0" w:color="221F1F"/>
              <w:bottom w:val="single" w:sz="4" w:space="0" w:color="221F1F"/>
              <w:right w:val="single" w:sz="4" w:space="0" w:color="221F1F"/>
            </w:tcBorders>
          </w:tcPr>
          <w:p w14:paraId="51AA68B0" w14:textId="77777777" w:rsidR="004033AF" w:rsidRPr="00385098" w:rsidRDefault="00000000" w:rsidP="00AD73C6">
            <w:pPr>
              <w:rPr>
                <w:rFonts w:ascii="Calibri" w:hAnsi="Calibri" w:cs="Calibri"/>
                <w:b/>
                <w:bCs/>
                <w:color w:val="000000"/>
              </w:rPr>
            </w:pPr>
            <w:hyperlink r:id="rId111" w:history="1">
              <w:r w:rsidR="004033AF" w:rsidRPr="00385098">
                <w:rPr>
                  <w:rStyle w:val="Hyperlink"/>
                  <w:rFonts w:ascii="Calibri" w:eastAsiaTheme="minorHAnsi" w:hAnsi="Calibri" w:cs="Calibri"/>
                  <w:b/>
                  <w:bCs/>
                  <w:lang w:val="en-AU" w:eastAsia="en-US"/>
                </w:rPr>
                <w:t>69468X</w:t>
              </w:r>
            </w:hyperlink>
          </w:p>
          <w:p w14:paraId="117EFA10" w14:textId="77777777" w:rsidR="004033AF" w:rsidRDefault="004033AF" w:rsidP="00AD73C6">
            <w:r>
              <w:rPr>
                <w:rFonts w:ascii="Calibri" w:hAnsi="Calibri" w:cs="Calibri"/>
                <w:color w:val="000000"/>
              </w:rPr>
              <w:t>Slip-Safe® SS Bolted Cleanout Vinyl 150x100 with ABS Body PVC/HDPE/CU Slip-In</w:t>
            </w:r>
          </w:p>
        </w:tc>
        <w:tc>
          <w:tcPr>
            <w:tcW w:w="2506" w:type="dxa"/>
            <w:tcBorders>
              <w:top w:val="single" w:sz="4" w:space="0" w:color="221F1F"/>
              <w:left w:val="single" w:sz="4" w:space="0" w:color="221F1F"/>
              <w:bottom w:val="single" w:sz="4" w:space="0" w:color="221F1F"/>
              <w:right w:val="single" w:sz="4" w:space="0" w:color="221F1F"/>
            </w:tcBorders>
            <w:vAlign w:val="center"/>
          </w:tcPr>
          <w:p w14:paraId="4F4BEE49" w14:textId="0A8EED20" w:rsidR="004033AF" w:rsidRDefault="00546C81" w:rsidP="00AD73C6">
            <w:pPr>
              <w:ind w:right="-60"/>
              <w:jc w:val="center"/>
              <w:rPr>
                <w:rFonts w:cstheme="minorHAnsi"/>
                <w:noProof/>
              </w:rPr>
            </w:pPr>
            <w:r>
              <w:rPr>
                <w:rFonts w:cstheme="minorHAnsi"/>
                <w:noProof/>
              </w:rPr>
              <w:drawing>
                <wp:inline distT="0" distB="0" distL="0" distR="0" wp14:anchorId="282BA524" wp14:editId="78FF2FB2">
                  <wp:extent cx="1157954" cy="794050"/>
                  <wp:effectExtent l="0" t="0" r="4445" b="6350"/>
                  <wp:docPr id="1163027400" name="Picture 1163027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t="17358" b="14068"/>
                          <a:stretch/>
                        </pic:blipFill>
                        <pic:spPr bwMode="auto">
                          <a:xfrm>
                            <a:off x="0" y="0"/>
                            <a:ext cx="1171066" cy="80304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033AF" w:rsidRPr="00216A3A" w14:paraId="2882BB3C" w14:textId="77777777" w:rsidTr="00AD73C6">
        <w:tblPrEx>
          <w:tblCellMar>
            <w:left w:w="108" w:type="dxa"/>
            <w:right w:w="108" w:type="dxa"/>
          </w:tblCellMar>
        </w:tblPrEx>
        <w:trPr>
          <w:trHeight w:val="1531"/>
        </w:trPr>
        <w:tc>
          <w:tcPr>
            <w:tcW w:w="1276" w:type="dxa"/>
            <w:vMerge w:val="restart"/>
            <w:tcBorders>
              <w:top w:val="single" w:sz="4" w:space="0" w:color="221F1F"/>
              <w:left w:val="single" w:sz="4" w:space="0" w:color="221F1F"/>
              <w:right w:val="single" w:sz="4" w:space="0" w:color="221F1F"/>
            </w:tcBorders>
          </w:tcPr>
          <w:p w14:paraId="5E5C779A" w14:textId="77777777" w:rsidR="004033AF" w:rsidRPr="00296622" w:rsidRDefault="004033AF" w:rsidP="00AD73C6">
            <w:pPr>
              <w:rPr>
                <w:rFonts w:ascii="Calibri" w:hAnsi="Calibri" w:cs="Calibri"/>
                <w:b/>
                <w:bCs/>
                <w:color w:val="000000"/>
              </w:rPr>
            </w:pPr>
            <w:r w:rsidRPr="00296622">
              <w:rPr>
                <w:rFonts w:ascii="Calibri" w:hAnsi="Calibri" w:cs="Calibri"/>
                <w:b/>
                <w:bCs/>
                <w:color w:val="000000"/>
              </w:rPr>
              <w:lastRenderedPageBreak/>
              <w:t>HYDR-010</w:t>
            </w:r>
          </w:p>
          <w:p w14:paraId="1C652C29" w14:textId="77777777" w:rsidR="004033AF" w:rsidRPr="00296622" w:rsidRDefault="004033AF" w:rsidP="00AD73C6">
            <w:pPr>
              <w:rPr>
                <w:rFonts w:ascii="Calibri" w:hAnsi="Calibri" w:cs="Calibri"/>
                <w:b/>
                <w:bCs/>
                <w:color w:val="000000"/>
              </w:rPr>
            </w:pPr>
            <w:r w:rsidRPr="00296622">
              <w:rPr>
                <w:rFonts w:ascii="Calibri" w:hAnsi="Calibri" w:cs="Calibri"/>
                <w:b/>
                <w:bCs/>
                <w:color w:val="000000"/>
              </w:rPr>
              <w:t> </w:t>
            </w:r>
          </w:p>
        </w:tc>
        <w:tc>
          <w:tcPr>
            <w:tcW w:w="1527" w:type="dxa"/>
            <w:vMerge w:val="restart"/>
            <w:tcBorders>
              <w:top w:val="single" w:sz="4" w:space="0" w:color="221F1F"/>
              <w:left w:val="single" w:sz="4" w:space="0" w:color="221F1F"/>
              <w:right w:val="single" w:sz="4" w:space="0" w:color="221F1F"/>
            </w:tcBorders>
          </w:tcPr>
          <w:p w14:paraId="705BD2DE" w14:textId="77777777" w:rsidR="004033AF" w:rsidRDefault="004033AF" w:rsidP="00AD73C6">
            <w:pPr>
              <w:rPr>
                <w:rFonts w:ascii="Calibri" w:hAnsi="Calibri" w:cs="Calibri"/>
                <w:color w:val="000000"/>
              </w:rPr>
            </w:pPr>
            <w:r>
              <w:rPr>
                <w:rFonts w:ascii="Calibri" w:hAnsi="Calibri" w:cs="Calibri"/>
                <w:color w:val="000000"/>
              </w:rPr>
              <w:t>Acute Psychiatric Ensuite Mental Health</w:t>
            </w:r>
          </w:p>
          <w:p w14:paraId="0DB594C6" w14:textId="77777777" w:rsidR="004033AF" w:rsidRDefault="004033AF" w:rsidP="00AD73C6">
            <w:pPr>
              <w:rPr>
                <w:rFonts w:ascii="Calibri" w:hAnsi="Calibri" w:cs="Calibri"/>
                <w:color w:val="000000"/>
              </w:rPr>
            </w:pPr>
            <w:r>
              <w:rPr>
                <w:rFonts w:ascii="Calibri" w:hAnsi="Calibri" w:cs="Calibri"/>
                <w:color w:val="000000"/>
              </w:rPr>
              <w:t> </w:t>
            </w:r>
          </w:p>
        </w:tc>
        <w:tc>
          <w:tcPr>
            <w:tcW w:w="3680" w:type="dxa"/>
            <w:tcBorders>
              <w:top w:val="single" w:sz="4" w:space="0" w:color="221F1F"/>
              <w:left w:val="single" w:sz="4" w:space="0" w:color="221F1F"/>
              <w:bottom w:val="single" w:sz="4" w:space="0" w:color="221F1F"/>
              <w:right w:val="single" w:sz="4" w:space="0" w:color="221F1F"/>
            </w:tcBorders>
          </w:tcPr>
          <w:p w14:paraId="0A1928CE" w14:textId="77777777" w:rsidR="004033AF" w:rsidRPr="00083A9C" w:rsidRDefault="00000000" w:rsidP="00AD73C6">
            <w:pPr>
              <w:rPr>
                <w:rFonts w:ascii="Calibri" w:hAnsi="Calibri" w:cs="Calibri"/>
                <w:b/>
                <w:bCs/>
                <w:color w:val="000000"/>
              </w:rPr>
            </w:pPr>
            <w:hyperlink r:id="rId113" w:history="1">
              <w:r w:rsidR="004033AF" w:rsidRPr="00B964AF">
                <w:rPr>
                  <w:rStyle w:val="Hyperlink"/>
                  <w:rFonts w:ascii="Calibri" w:eastAsiaTheme="minorHAnsi" w:hAnsi="Calibri" w:cs="Calibri"/>
                  <w:b/>
                  <w:bCs/>
                  <w:lang w:val="en-AU" w:eastAsia="en-US"/>
                </w:rPr>
                <w:t>303077X</w:t>
              </w:r>
            </w:hyperlink>
          </w:p>
          <w:p w14:paraId="023F1525" w14:textId="77777777" w:rsidR="004033AF" w:rsidRDefault="004033AF" w:rsidP="00AD73C6">
            <w:r>
              <w:rPr>
                <w:rFonts w:ascii="Calibri" w:hAnsi="Calibri" w:cs="Calibri"/>
                <w:color w:val="000000"/>
              </w:rPr>
              <w:t>Safe-Cell® Polished SS316 (CRR) Prison Floor Drain Vinyl 100 x 80 BSP</w:t>
            </w:r>
          </w:p>
        </w:tc>
        <w:tc>
          <w:tcPr>
            <w:tcW w:w="2506" w:type="dxa"/>
            <w:tcBorders>
              <w:top w:val="single" w:sz="4" w:space="0" w:color="221F1F"/>
              <w:left w:val="single" w:sz="4" w:space="0" w:color="221F1F"/>
              <w:bottom w:val="single" w:sz="4" w:space="0" w:color="221F1F"/>
              <w:right w:val="single" w:sz="4" w:space="0" w:color="221F1F"/>
            </w:tcBorders>
            <w:vAlign w:val="center"/>
          </w:tcPr>
          <w:p w14:paraId="491AE9A8" w14:textId="77777777" w:rsidR="004033AF" w:rsidRDefault="004033AF" w:rsidP="00AD73C6">
            <w:pPr>
              <w:ind w:right="-60"/>
              <w:jc w:val="center"/>
              <w:rPr>
                <w:rFonts w:cstheme="minorHAnsi"/>
                <w:noProof/>
              </w:rPr>
            </w:pPr>
            <w:r>
              <w:rPr>
                <w:rFonts w:cstheme="minorHAnsi"/>
                <w:noProof/>
              </w:rPr>
              <w:drawing>
                <wp:inline distT="0" distB="0" distL="0" distR="0" wp14:anchorId="6215CA82" wp14:editId="7906C633">
                  <wp:extent cx="1009650" cy="865714"/>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6376" r="21578" b="5468"/>
                          <a:stretch/>
                        </pic:blipFill>
                        <pic:spPr bwMode="auto">
                          <a:xfrm>
                            <a:off x="0" y="0"/>
                            <a:ext cx="1038670" cy="8905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033AF" w:rsidRPr="00216A3A" w14:paraId="2D561CF7" w14:textId="77777777" w:rsidTr="00AD73C6">
        <w:tblPrEx>
          <w:tblCellMar>
            <w:left w:w="108" w:type="dxa"/>
            <w:right w:w="108" w:type="dxa"/>
          </w:tblCellMar>
        </w:tblPrEx>
        <w:trPr>
          <w:trHeight w:val="1676"/>
        </w:trPr>
        <w:tc>
          <w:tcPr>
            <w:tcW w:w="1276" w:type="dxa"/>
            <w:vMerge/>
            <w:tcBorders>
              <w:left w:val="single" w:sz="4" w:space="0" w:color="221F1F"/>
              <w:bottom w:val="single" w:sz="4" w:space="0" w:color="221F1F"/>
              <w:right w:val="single" w:sz="4" w:space="0" w:color="221F1F"/>
            </w:tcBorders>
            <w:vAlign w:val="bottom"/>
          </w:tcPr>
          <w:p w14:paraId="3A55B82D" w14:textId="77777777" w:rsidR="004033AF" w:rsidRPr="00296622" w:rsidRDefault="004033AF" w:rsidP="00AD73C6">
            <w:pPr>
              <w:rPr>
                <w:rFonts w:ascii="Calibri" w:hAnsi="Calibri" w:cs="Calibri"/>
                <w:b/>
                <w:bCs/>
                <w:color w:val="000000"/>
              </w:rPr>
            </w:pPr>
          </w:p>
        </w:tc>
        <w:tc>
          <w:tcPr>
            <w:tcW w:w="1527" w:type="dxa"/>
            <w:vMerge/>
            <w:tcBorders>
              <w:left w:val="single" w:sz="4" w:space="0" w:color="221F1F"/>
              <w:bottom w:val="single" w:sz="4" w:space="0" w:color="221F1F"/>
              <w:right w:val="single" w:sz="4" w:space="0" w:color="221F1F"/>
            </w:tcBorders>
          </w:tcPr>
          <w:p w14:paraId="058765DA" w14:textId="77777777" w:rsidR="004033AF" w:rsidRDefault="004033AF" w:rsidP="00AD73C6">
            <w:pPr>
              <w:rPr>
                <w:rFonts w:ascii="Calibri" w:hAnsi="Calibri" w:cs="Calibri"/>
                <w:color w:val="000000"/>
              </w:rPr>
            </w:pPr>
          </w:p>
        </w:tc>
        <w:tc>
          <w:tcPr>
            <w:tcW w:w="3680" w:type="dxa"/>
            <w:tcBorders>
              <w:top w:val="single" w:sz="4" w:space="0" w:color="221F1F"/>
              <w:left w:val="single" w:sz="4" w:space="0" w:color="221F1F"/>
              <w:bottom w:val="single" w:sz="4" w:space="0" w:color="221F1F"/>
              <w:right w:val="single" w:sz="4" w:space="0" w:color="221F1F"/>
            </w:tcBorders>
          </w:tcPr>
          <w:p w14:paraId="365B04F5" w14:textId="77777777" w:rsidR="004033AF" w:rsidRPr="00083A9C" w:rsidRDefault="00000000" w:rsidP="00AD73C6">
            <w:pPr>
              <w:rPr>
                <w:rFonts w:ascii="Calibri" w:hAnsi="Calibri" w:cs="Calibri"/>
                <w:b/>
                <w:bCs/>
                <w:color w:val="000000"/>
              </w:rPr>
            </w:pPr>
            <w:hyperlink r:id="rId114" w:history="1">
              <w:r w:rsidR="004033AF" w:rsidRPr="004652B7">
                <w:rPr>
                  <w:rStyle w:val="Hyperlink"/>
                  <w:rFonts w:ascii="Calibri" w:eastAsiaTheme="minorHAnsi" w:hAnsi="Calibri" w:cs="Calibri"/>
                  <w:b/>
                  <w:bCs/>
                  <w:lang w:val="en-AU" w:eastAsia="en-US"/>
                </w:rPr>
                <w:t>302168</w:t>
              </w:r>
            </w:hyperlink>
          </w:p>
          <w:p w14:paraId="5CD9FDA6" w14:textId="77777777" w:rsidR="004033AF" w:rsidRDefault="004033AF" w:rsidP="00AD73C6">
            <w:r>
              <w:rPr>
                <w:rFonts w:ascii="Calibri" w:hAnsi="Calibri" w:cs="Calibri"/>
                <w:color w:val="000000"/>
              </w:rPr>
              <w:t>PPR Floor Drain Adaptor Ring 80BSP FI x100PVC/HDPE Slip-in</w:t>
            </w:r>
          </w:p>
        </w:tc>
        <w:tc>
          <w:tcPr>
            <w:tcW w:w="2506" w:type="dxa"/>
            <w:tcBorders>
              <w:top w:val="single" w:sz="4" w:space="0" w:color="221F1F"/>
              <w:left w:val="single" w:sz="4" w:space="0" w:color="221F1F"/>
              <w:bottom w:val="single" w:sz="4" w:space="0" w:color="221F1F"/>
              <w:right w:val="single" w:sz="4" w:space="0" w:color="221F1F"/>
            </w:tcBorders>
            <w:vAlign w:val="center"/>
          </w:tcPr>
          <w:p w14:paraId="31E4B08F" w14:textId="797AC9B8" w:rsidR="004033AF" w:rsidRDefault="0098039E" w:rsidP="00AD73C6">
            <w:pPr>
              <w:ind w:right="-60"/>
              <w:jc w:val="center"/>
              <w:rPr>
                <w:rFonts w:cstheme="minorHAnsi"/>
                <w:noProof/>
              </w:rPr>
            </w:pPr>
            <w:r>
              <w:rPr>
                <w:noProof/>
              </w:rPr>
              <w:drawing>
                <wp:inline distT="0" distB="0" distL="0" distR="0" wp14:anchorId="7CE7F133" wp14:editId="51086025">
                  <wp:extent cx="1407885" cy="771950"/>
                  <wp:effectExtent l="0" t="0" r="190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6604" b="18565"/>
                          <a:stretch/>
                        </pic:blipFill>
                        <pic:spPr bwMode="auto">
                          <a:xfrm>
                            <a:off x="0" y="0"/>
                            <a:ext cx="1415973" cy="7763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033AF" w:rsidRPr="00216A3A" w14:paraId="2B92ED4C" w14:textId="77777777" w:rsidTr="00AD73C6">
        <w:tblPrEx>
          <w:tblCellMar>
            <w:left w:w="108" w:type="dxa"/>
            <w:right w:w="108" w:type="dxa"/>
          </w:tblCellMar>
        </w:tblPrEx>
        <w:trPr>
          <w:trHeight w:val="1827"/>
        </w:trPr>
        <w:tc>
          <w:tcPr>
            <w:tcW w:w="1276" w:type="dxa"/>
            <w:vMerge w:val="restart"/>
            <w:tcBorders>
              <w:top w:val="single" w:sz="4" w:space="0" w:color="221F1F"/>
              <w:left w:val="single" w:sz="4" w:space="0" w:color="221F1F"/>
              <w:right w:val="single" w:sz="4" w:space="0" w:color="221F1F"/>
            </w:tcBorders>
          </w:tcPr>
          <w:p w14:paraId="5BA2005A" w14:textId="77777777" w:rsidR="004033AF" w:rsidRPr="00296622" w:rsidRDefault="004033AF" w:rsidP="00AD73C6">
            <w:pPr>
              <w:rPr>
                <w:rFonts w:ascii="Calibri" w:hAnsi="Calibri" w:cs="Calibri"/>
                <w:b/>
                <w:bCs/>
                <w:color w:val="000000"/>
              </w:rPr>
            </w:pPr>
            <w:r w:rsidRPr="00296622">
              <w:rPr>
                <w:rFonts w:ascii="Calibri" w:hAnsi="Calibri" w:cs="Calibri"/>
                <w:b/>
                <w:bCs/>
                <w:color w:val="000000"/>
              </w:rPr>
              <w:t>HYTP-002</w:t>
            </w:r>
          </w:p>
          <w:p w14:paraId="70F4679E" w14:textId="77777777" w:rsidR="004033AF" w:rsidRPr="00296622" w:rsidRDefault="004033AF" w:rsidP="00AD73C6">
            <w:pPr>
              <w:rPr>
                <w:rFonts w:ascii="Calibri" w:hAnsi="Calibri" w:cs="Calibri"/>
                <w:b/>
                <w:bCs/>
                <w:color w:val="000000"/>
              </w:rPr>
            </w:pPr>
            <w:r w:rsidRPr="00296622">
              <w:rPr>
                <w:rFonts w:ascii="Calibri" w:hAnsi="Calibri" w:cs="Calibri"/>
                <w:b/>
                <w:bCs/>
                <w:color w:val="000000"/>
              </w:rPr>
              <w:t> </w:t>
            </w:r>
          </w:p>
          <w:p w14:paraId="6B37F9F4" w14:textId="77777777" w:rsidR="004033AF" w:rsidRPr="00296622" w:rsidRDefault="004033AF" w:rsidP="00AD73C6">
            <w:pPr>
              <w:rPr>
                <w:rFonts w:ascii="Calibri" w:hAnsi="Calibri" w:cs="Calibri"/>
                <w:b/>
                <w:bCs/>
                <w:color w:val="000000"/>
              </w:rPr>
            </w:pPr>
            <w:r w:rsidRPr="00296622">
              <w:rPr>
                <w:rFonts w:ascii="Calibri" w:hAnsi="Calibri" w:cs="Calibri"/>
                <w:b/>
                <w:bCs/>
                <w:color w:val="000000"/>
              </w:rPr>
              <w:t> </w:t>
            </w:r>
          </w:p>
        </w:tc>
        <w:tc>
          <w:tcPr>
            <w:tcW w:w="1527" w:type="dxa"/>
            <w:vMerge w:val="restart"/>
            <w:tcBorders>
              <w:top w:val="single" w:sz="4" w:space="0" w:color="221F1F"/>
              <w:left w:val="single" w:sz="4" w:space="0" w:color="221F1F"/>
              <w:right w:val="single" w:sz="4" w:space="0" w:color="221F1F"/>
            </w:tcBorders>
          </w:tcPr>
          <w:p w14:paraId="5D7CF2A9" w14:textId="77777777" w:rsidR="004033AF" w:rsidRDefault="004033AF" w:rsidP="00AD73C6">
            <w:pPr>
              <w:rPr>
                <w:rFonts w:ascii="Calibri" w:hAnsi="Calibri" w:cs="Calibri"/>
                <w:color w:val="000000"/>
              </w:rPr>
            </w:pPr>
            <w:r>
              <w:rPr>
                <w:rFonts w:ascii="Calibri" w:hAnsi="Calibri" w:cs="Calibri"/>
                <w:color w:val="000000"/>
              </w:rPr>
              <w:t>Acute Psychiatric Ensuite Mental Health</w:t>
            </w:r>
          </w:p>
          <w:p w14:paraId="1D762253" w14:textId="77777777" w:rsidR="004033AF" w:rsidRDefault="004033AF" w:rsidP="00AD73C6">
            <w:pPr>
              <w:rPr>
                <w:rFonts w:ascii="Calibri" w:hAnsi="Calibri" w:cs="Calibri"/>
                <w:color w:val="000000"/>
              </w:rPr>
            </w:pPr>
            <w:r>
              <w:rPr>
                <w:rFonts w:ascii="Calibri" w:hAnsi="Calibri" w:cs="Calibri"/>
                <w:color w:val="000000"/>
              </w:rPr>
              <w:t> </w:t>
            </w:r>
          </w:p>
        </w:tc>
        <w:tc>
          <w:tcPr>
            <w:tcW w:w="3680" w:type="dxa"/>
            <w:tcBorders>
              <w:top w:val="single" w:sz="4" w:space="0" w:color="221F1F"/>
              <w:left w:val="single" w:sz="4" w:space="0" w:color="221F1F"/>
              <w:bottom w:val="single" w:sz="4" w:space="0" w:color="221F1F"/>
              <w:right w:val="single" w:sz="4" w:space="0" w:color="221F1F"/>
            </w:tcBorders>
          </w:tcPr>
          <w:p w14:paraId="580F9754" w14:textId="77777777" w:rsidR="004033AF" w:rsidRPr="00083A9C" w:rsidRDefault="00000000" w:rsidP="00AD73C6">
            <w:pPr>
              <w:rPr>
                <w:rFonts w:ascii="Calibri" w:hAnsi="Calibri" w:cs="Calibri"/>
                <w:b/>
                <w:bCs/>
                <w:color w:val="000000"/>
              </w:rPr>
            </w:pPr>
            <w:hyperlink r:id="rId115" w:history="1">
              <w:r w:rsidR="004033AF" w:rsidRPr="000440A5">
                <w:rPr>
                  <w:rStyle w:val="Hyperlink"/>
                  <w:rFonts w:ascii="Calibri" w:eastAsiaTheme="minorHAnsi" w:hAnsi="Calibri" w:cs="Calibri"/>
                  <w:b/>
                  <w:bCs/>
                  <w:lang w:val="en-AU" w:eastAsia="en-US"/>
                </w:rPr>
                <w:t>CWC-155W-AST-AUS</w:t>
              </w:r>
            </w:hyperlink>
          </w:p>
          <w:p w14:paraId="692D4ECD" w14:textId="260A77DD" w:rsidR="004033AF" w:rsidRDefault="004033AF" w:rsidP="00AD73C6">
            <w:r>
              <w:rPr>
                <w:rFonts w:ascii="Calibri" w:hAnsi="Calibri" w:cs="Calibri"/>
                <w:color w:val="000000"/>
              </w:rPr>
              <w:t xml:space="preserve">Wallgate Anti-Ligature, Anti-Vandal Solid Surface Back </w:t>
            </w:r>
            <w:r w:rsidR="00DA1E35">
              <w:rPr>
                <w:rFonts w:ascii="Calibri" w:hAnsi="Calibri" w:cs="Calibri"/>
                <w:color w:val="000000"/>
              </w:rPr>
              <w:t>to</w:t>
            </w:r>
            <w:r>
              <w:rPr>
                <w:rFonts w:ascii="Calibri" w:hAnsi="Calibri" w:cs="Calibri"/>
                <w:color w:val="000000"/>
              </w:rPr>
              <w:t xml:space="preserve"> Wall Pan S&amp;P with Grey Integrated Seat 446x702 </w:t>
            </w:r>
          </w:p>
        </w:tc>
        <w:tc>
          <w:tcPr>
            <w:tcW w:w="2506" w:type="dxa"/>
            <w:tcBorders>
              <w:top w:val="single" w:sz="4" w:space="0" w:color="221F1F"/>
              <w:left w:val="single" w:sz="4" w:space="0" w:color="221F1F"/>
              <w:bottom w:val="single" w:sz="4" w:space="0" w:color="221F1F"/>
              <w:right w:val="single" w:sz="4" w:space="0" w:color="221F1F"/>
            </w:tcBorders>
            <w:vAlign w:val="center"/>
          </w:tcPr>
          <w:p w14:paraId="0A34EDC9" w14:textId="77777777" w:rsidR="004033AF" w:rsidRDefault="004033AF" w:rsidP="00AD73C6">
            <w:pPr>
              <w:ind w:right="-60"/>
              <w:jc w:val="center"/>
              <w:rPr>
                <w:rFonts w:cstheme="minorHAnsi"/>
                <w:noProof/>
              </w:rPr>
            </w:pPr>
            <w:r>
              <w:rPr>
                <w:rFonts w:cstheme="minorHAnsi"/>
                <w:noProof/>
              </w:rPr>
              <w:drawing>
                <wp:inline distT="0" distB="0" distL="0" distR="0" wp14:anchorId="3B8E5FE4" wp14:editId="60018B1D">
                  <wp:extent cx="1068415" cy="1004888"/>
                  <wp:effectExtent l="0" t="0" r="0" b="5080"/>
                  <wp:docPr id="114" name="Picture 1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Icon&#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359" t="6250" r="16127" b="13189"/>
                          <a:stretch/>
                        </pic:blipFill>
                        <pic:spPr bwMode="auto">
                          <a:xfrm>
                            <a:off x="0" y="0"/>
                            <a:ext cx="1098217" cy="10329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033AF" w:rsidRPr="00216A3A" w14:paraId="63703B5A" w14:textId="77777777" w:rsidTr="00AD73C6">
        <w:tblPrEx>
          <w:tblCellMar>
            <w:left w:w="108" w:type="dxa"/>
            <w:right w:w="108" w:type="dxa"/>
          </w:tblCellMar>
        </w:tblPrEx>
        <w:trPr>
          <w:trHeight w:val="1683"/>
        </w:trPr>
        <w:tc>
          <w:tcPr>
            <w:tcW w:w="1276" w:type="dxa"/>
            <w:vMerge/>
            <w:tcBorders>
              <w:left w:val="single" w:sz="4" w:space="0" w:color="221F1F"/>
              <w:right w:val="single" w:sz="4" w:space="0" w:color="221F1F"/>
            </w:tcBorders>
            <w:vAlign w:val="bottom"/>
          </w:tcPr>
          <w:p w14:paraId="3EA635B5" w14:textId="77777777" w:rsidR="004033AF" w:rsidRPr="00296622" w:rsidRDefault="004033AF" w:rsidP="00AD73C6">
            <w:pPr>
              <w:rPr>
                <w:rFonts w:ascii="Calibri" w:hAnsi="Calibri" w:cs="Calibri"/>
                <w:b/>
                <w:bCs/>
                <w:color w:val="000000"/>
              </w:rPr>
            </w:pPr>
          </w:p>
        </w:tc>
        <w:tc>
          <w:tcPr>
            <w:tcW w:w="1527" w:type="dxa"/>
            <w:vMerge/>
            <w:tcBorders>
              <w:left w:val="single" w:sz="4" w:space="0" w:color="221F1F"/>
              <w:right w:val="single" w:sz="4" w:space="0" w:color="221F1F"/>
            </w:tcBorders>
            <w:vAlign w:val="bottom"/>
          </w:tcPr>
          <w:p w14:paraId="096723F8" w14:textId="77777777" w:rsidR="004033AF" w:rsidRDefault="004033AF" w:rsidP="00AD73C6">
            <w:pPr>
              <w:rPr>
                <w:rFonts w:ascii="Calibri" w:hAnsi="Calibri" w:cs="Calibri"/>
                <w:color w:val="000000"/>
              </w:rPr>
            </w:pPr>
          </w:p>
        </w:tc>
        <w:tc>
          <w:tcPr>
            <w:tcW w:w="3680" w:type="dxa"/>
            <w:tcBorders>
              <w:top w:val="single" w:sz="4" w:space="0" w:color="221F1F"/>
              <w:left w:val="single" w:sz="4" w:space="0" w:color="221F1F"/>
              <w:bottom w:val="single" w:sz="4" w:space="0" w:color="221F1F"/>
              <w:right w:val="single" w:sz="4" w:space="0" w:color="221F1F"/>
            </w:tcBorders>
          </w:tcPr>
          <w:p w14:paraId="54DB91F2" w14:textId="77777777" w:rsidR="004033AF" w:rsidRPr="002D1BB2" w:rsidRDefault="00000000" w:rsidP="00AD73C6">
            <w:pPr>
              <w:rPr>
                <w:rFonts w:ascii="Calibri" w:hAnsi="Calibri" w:cs="Calibri"/>
                <w:b/>
                <w:bCs/>
                <w:color w:val="000000"/>
              </w:rPr>
            </w:pPr>
            <w:hyperlink r:id="rId116" w:history="1">
              <w:r w:rsidR="004033AF" w:rsidRPr="002D2C23">
                <w:rPr>
                  <w:rStyle w:val="Hyperlink"/>
                  <w:rFonts w:ascii="Calibri" w:eastAsiaTheme="minorHAnsi" w:hAnsi="Calibri" w:cs="Calibri"/>
                  <w:b/>
                  <w:bCs/>
                  <w:lang w:val="en-AU" w:eastAsia="en-US"/>
                </w:rPr>
                <w:t>TZ-FLOWTPANMIN</w:t>
              </w:r>
            </w:hyperlink>
          </w:p>
          <w:p w14:paraId="067ADB3E" w14:textId="77777777" w:rsidR="004033AF" w:rsidRDefault="004033AF" w:rsidP="00AD73C6">
            <w:r>
              <w:rPr>
                <w:rFonts w:ascii="Calibri" w:hAnsi="Calibri" w:cs="Calibri"/>
                <w:color w:val="000000"/>
              </w:rPr>
              <w:t>Safe-Cell® Electronic Dual Flush Pan Assembly with Controller (Concealed)</w:t>
            </w:r>
          </w:p>
        </w:tc>
        <w:tc>
          <w:tcPr>
            <w:tcW w:w="2506" w:type="dxa"/>
            <w:tcBorders>
              <w:top w:val="single" w:sz="4" w:space="0" w:color="221F1F"/>
              <w:left w:val="single" w:sz="4" w:space="0" w:color="221F1F"/>
              <w:bottom w:val="single" w:sz="4" w:space="0" w:color="221F1F"/>
              <w:right w:val="single" w:sz="4" w:space="0" w:color="221F1F"/>
            </w:tcBorders>
            <w:vAlign w:val="center"/>
          </w:tcPr>
          <w:p w14:paraId="32398356" w14:textId="77777777" w:rsidR="004033AF" w:rsidRDefault="004033AF" w:rsidP="00AD73C6">
            <w:pPr>
              <w:ind w:right="-60"/>
              <w:jc w:val="center"/>
              <w:rPr>
                <w:rFonts w:cstheme="minorHAnsi"/>
                <w:noProof/>
              </w:rPr>
            </w:pPr>
            <w:r w:rsidRPr="002773D0">
              <w:rPr>
                <w:rFonts w:cstheme="minorHAnsi"/>
                <w:noProof/>
              </w:rPr>
              <w:drawing>
                <wp:inline distT="0" distB="0" distL="0" distR="0" wp14:anchorId="3642B6D8" wp14:editId="386D581B">
                  <wp:extent cx="1449137" cy="950827"/>
                  <wp:effectExtent l="0" t="0" r="0" b="190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489177" cy="977098"/>
                          </a:xfrm>
                          <a:prstGeom prst="rect">
                            <a:avLst/>
                          </a:prstGeom>
                        </pic:spPr>
                      </pic:pic>
                    </a:graphicData>
                  </a:graphic>
                </wp:inline>
              </w:drawing>
            </w:r>
          </w:p>
        </w:tc>
      </w:tr>
      <w:tr w:rsidR="004033AF" w:rsidRPr="00216A3A" w14:paraId="68459B53" w14:textId="77777777" w:rsidTr="00AD73C6">
        <w:tblPrEx>
          <w:tblCellMar>
            <w:left w:w="108" w:type="dxa"/>
            <w:right w:w="108" w:type="dxa"/>
          </w:tblCellMar>
        </w:tblPrEx>
        <w:trPr>
          <w:trHeight w:val="1824"/>
        </w:trPr>
        <w:tc>
          <w:tcPr>
            <w:tcW w:w="1276" w:type="dxa"/>
            <w:vMerge/>
            <w:tcBorders>
              <w:left w:val="single" w:sz="4" w:space="0" w:color="221F1F"/>
              <w:bottom w:val="single" w:sz="4" w:space="0" w:color="221F1F"/>
              <w:right w:val="single" w:sz="4" w:space="0" w:color="221F1F"/>
            </w:tcBorders>
            <w:vAlign w:val="bottom"/>
          </w:tcPr>
          <w:p w14:paraId="63A1E5FA" w14:textId="77777777" w:rsidR="004033AF" w:rsidRPr="00296622" w:rsidRDefault="004033AF" w:rsidP="00AD73C6">
            <w:pPr>
              <w:rPr>
                <w:rFonts w:ascii="Calibri" w:hAnsi="Calibri" w:cs="Calibri"/>
                <w:b/>
                <w:bCs/>
                <w:color w:val="000000"/>
              </w:rPr>
            </w:pPr>
          </w:p>
        </w:tc>
        <w:tc>
          <w:tcPr>
            <w:tcW w:w="1527" w:type="dxa"/>
            <w:vMerge/>
            <w:tcBorders>
              <w:left w:val="single" w:sz="4" w:space="0" w:color="221F1F"/>
              <w:bottom w:val="single" w:sz="4" w:space="0" w:color="221F1F"/>
              <w:right w:val="single" w:sz="4" w:space="0" w:color="221F1F"/>
            </w:tcBorders>
            <w:vAlign w:val="bottom"/>
          </w:tcPr>
          <w:p w14:paraId="55009271" w14:textId="77777777" w:rsidR="004033AF" w:rsidRDefault="004033AF" w:rsidP="00AD73C6">
            <w:pPr>
              <w:rPr>
                <w:rFonts w:ascii="Calibri" w:hAnsi="Calibri" w:cs="Calibri"/>
                <w:color w:val="000000"/>
              </w:rPr>
            </w:pPr>
          </w:p>
        </w:tc>
        <w:tc>
          <w:tcPr>
            <w:tcW w:w="3680" w:type="dxa"/>
            <w:tcBorders>
              <w:top w:val="single" w:sz="4" w:space="0" w:color="221F1F"/>
              <w:left w:val="single" w:sz="4" w:space="0" w:color="221F1F"/>
              <w:bottom w:val="single" w:sz="4" w:space="0" w:color="221F1F"/>
              <w:right w:val="single" w:sz="4" w:space="0" w:color="221F1F"/>
            </w:tcBorders>
          </w:tcPr>
          <w:p w14:paraId="11FEE51A" w14:textId="77777777" w:rsidR="004033AF" w:rsidRPr="002D1BB2" w:rsidRDefault="00000000" w:rsidP="00AD73C6">
            <w:pPr>
              <w:rPr>
                <w:rFonts w:ascii="Calibri" w:hAnsi="Calibri" w:cs="Calibri"/>
                <w:b/>
                <w:bCs/>
                <w:color w:val="000000"/>
              </w:rPr>
            </w:pPr>
            <w:hyperlink r:id="rId118" w:history="1">
              <w:r w:rsidR="004033AF" w:rsidRPr="00D51952">
                <w:rPr>
                  <w:rStyle w:val="Hyperlink"/>
                  <w:rFonts w:ascii="Calibri" w:eastAsiaTheme="minorHAnsi" w:hAnsi="Calibri" w:cs="Calibri"/>
                  <w:b/>
                  <w:bCs/>
                  <w:lang w:val="en-AU" w:eastAsia="en-US"/>
                </w:rPr>
                <w:t>TZ-FLOWTPANMDT</w:t>
              </w:r>
            </w:hyperlink>
          </w:p>
          <w:p w14:paraId="7AA7C712" w14:textId="77777777" w:rsidR="004033AF" w:rsidRDefault="004033AF" w:rsidP="00AD73C6">
            <w:r>
              <w:rPr>
                <w:rFonts w:ascii="Calibri" w:hAnsi="Calibri" w:cs="Calibri"/>
                <w:color w:val="000000"/>
              </w:rPr>
              <w:t xml:space="preserve">Safe-Cell® Electronic Dual Flush Pan Assembly with Controller (Duct </w:t>
            </w:r>
            <w:proofErr w:type="spellStart"/>
            <w:r>
              <w:rPr>
                <w:rFonts w:ascii="Calibri" w:hAnsi="Calibri" w:cs="Calibri"/>
                <w:color w:val="000000"/>
              </w:rPr>
              <w:t>Mtd</w:t>
            </w:r>
            <w:proofErr w:type="spellEnd"/>
            <w:r>
              <w:rPr>
                <w:rFonts w:ascii="Calibri" w:hAnsi="Calibri" w:cs="Calibri"/>
                <w:color w:val="000000"/>
              </w:rPr>
              <w:t>)</w:t>
            </w:r>
          </w:p>
        </w:tc>
        <w:tc>
          <w:tcPr>
            <w:tcW w:w="2506" w:type="dxa"/>
            <w:tcBorders>
              <w:top w:val="single" w:sz="4" w:space="0" w:color="221F1F"/>
              <w:left w:val="single" w:sz="4" w:space="0" w:color="221F1F"/>
              <w:bottom w:val="single" w:sz="4" w:space="0" w:color="221F1F"/>
              <w:right w:val="single" w:sz="4" w:space="0" w:color="221F1F"/>
            </w:tcBorders>
            <w:vAlign w:val="center"/>
          </w:tcPr>
          <w:p w14:paraId="118CF953" w14:textId="77777777" w:rsidR="004033AF" w:rsidRDefault="004033AF" w:rsidP="00AD73C6">
            <w:pPr>
              <w:ind w:right="-60"/>
              <w:jc w:val="center"/>
              <w:rPr>
                <w:rFonts w:cstheme="minorHAnsi"/>
                <w:noProof/>
              </w:rPr>
            </w:pPr>
            <w:r w:rsidRPr="00D477C3">
              <w:rPr>
                <w:rFonts w:cstheme="minorHAnsi"/>
                <w:noProof/>
              </w:rPr>
              <w:drawing>
                <wp:inline distT="0" distB="0" distL="0" distR="0" wp14:anchorId="55D9E344" wp14:editId="22F09147">
                  <wp:extent cx="1406358" cy="950608"/>
                  <wp:effectExtent l="0" t="0" r="3810" b="190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435562" cy="970348"/>
                          </a:xfrm>
                          <a:prstGeom prst="rect">
                            <a:avLst/>
                          </a:prstGeom>
                        </pic:spPr>
                      </pic:pic>
                    </a:graphicData>
                  </a:graphic>
                </wp:inline>
              </w:drawing>
            </w:r>
          </w:p>
        </w:tc>
      </w:tr>
      <w:tr w:rsidR="004033AF" w:rsidRPr="00216A3A" w14:paraId="36A0EA67" w14:textId="77777777" w:rsidTr="00AD73C6">
        <w:tblPrEx>
          <w:tblCellMar>
            <w:left w:w="108" w:type="dxa"/>
            <w:right w:w="108" w:type="dxa"/>
          </w:tblCellMar>
        </w:tblPrEx>
        <w:trPr>
          <w:trHeight w:val="1531"/>
        </w:trPr>
        <w:tc>
          <w:tcPr>
            <w:tcW w:w="1276" w:type="dxa"/>
            <w:vMerge w:val="restart"/>
            <w:tcBorders>
              <w:top w:val="single" w:sz="4" w:space="0" w:color="221F1F"/>
              <w:left w:val="single" w:sz="4" w:space="0" w:color="221F1F"/>
              <w:right w:val="single" w:sz="4" w:space="0" w:color="221F1F"/>
            </w:tcBorders>
          </w:tcPr>
          <w:p w14:paraId="5164A581" w14:textId="77777777" w:rsidR="004033AF" w:rsidRPr="00296622" w:rsidRDefault="004033AF" w:rsidP="00AD73C6">
            <w:pPr>
              <w:rPr>
                <w:rFonts w:ascii="Calibri" w:hAnsi="Calibri" w:cs="Calibri"/>
                <w:b/>
                <w:bCs/>
                <w:color w:val="000000"/>
              </w:rPr>
            </w:pPr>
            <w:r w:rsidRPr="00296622">
              <w:rPr>
                <w:rFonts w:ascii="Calibri" w:hAnsi="Calibri" w:cs="Calibri"/>
                <w:b/>
                <w:bCs/>
                <w:color w:val="000000"/>
              </w:rPr>
              <w:t>HYTP-019</w:t>
            </w:r>
          </w:p>
          <w:p w14:paraId="1D2E245A" w14:textId="77777777" w:rsidR="004033AF" w:rsidRPr="00296622" w:rsidRDefault="004033AF" w:rsidP="00AD73C6">
            <w:pPr>
              <w:rPr>
                <w:rFonts w:ascii="Calibri" w:hAnsi="Calibri" w:cs="Calibri"/>
                <w:b/>
                <w:bCs/>
                <w:color w:val="000000"/>
              </w:rPr>
            </w:pPr>
            <w:r>
              <w:rPr>
                <w:rFonts w:ascii="Calibri" w:hAnsi="Calibri" w:cs="Calibri"/>
                <w:color w:val="000000"/>
              </w:rPr>
              <w:t> </w:t>
            </w:r>
          </w:p>
        </w:tc>
        <w:tc>
          <w:tcPr>
            <w:tcW w:w="1527" w:type="dxa"/>
            <w:vMerge w:val="restart"/>
            <w:tcBorders>
              <w:top w:val="single" w:sz="4" w:space="0" w:color="221F1F"/>
              <w:left w:val="single" w:sz="4" w:space="0" w:color="221F1F"/>
              <w:right w:val="single" w:sz="4" w:space="0" w:color="221F1F"/>
            </w:tcBorders>
          </w:tcPr>
          <w:p w14:paraId="0E35460C" w14:textId="77777777" w:rsidR="004033AF" w:rsidRDefault="004033AF" w:rsidP="00AD73C6">
            <w:pPr>
              <w:rPr>
                <w:rFonts w:ascii="Calibri" w:hAnsi="Calibri" w:cs="Calibri"/>
                <w:color w:val="000000"/>
              </w:rPr>
            </w:pPr>
            <w:r>
              <w:rPr>
                <w:rFonts w:ascii="Calibri" w:hAnsi="Calibri" w:cs="Calibri"/>
                <w:color w:val="000000"/>
              </w:rPr>
              <w:t xml:space="preserve">Ensuite Acute </w:t>
            </w:r>
            <w:proofErr w:type="gramStart"/>
            <w:r>
              <w:rPr>
                <w:rFonts w:ascii="Calibri" w:hAnsi="Calibri" w:cs="Calibri"/>
                <w:color w:val="000000"/>
              </w:rPr>
              <w:t>In</w:t>
            </w:r>
            <w:proofErr w:type="gramEnd"/>
            <w:r>
              <w:rPr>
                <w:rFonts w:ascii="Calibri" w:hAnsi="Calibri" w:cs="Calibri"/>
                <w:color w:val="000000"/>
              </w:rPr>
              <w:t xml:space="preserve"> Patient Zone</w:t>
            </w:r>
          </w:p>
          <w:p w14:paraId="2CCCFA6D" w14:textId="77777777" w:rsidR="004033AF" w:rsidRDefault="004033AF" w:rsidP="00AD73C6">
            <w:pPr>
              <w:rPr>
                <w:rFonts w:ascii="Calibri" w:hAnsi="Calibri" w:cs="Calibri"/>
                <w:color w:val="000000"/>
              </w:rPr>
            </w:pPr>
            <w:r>
              <w:rPr>
                <w:rFonts w:ascii="Calibri" w:hAnsi="Calibri" w:cs="Calibri"/>
                <w:color w:val="000000"/>
              </w:rPr>
              <w:t> </w:t>
            </w:r>
          </w:p>
        </w:tc>
        <w:tc>
          <w:tcPr>
            <w:tcW w:w="3680" w:type="dxa"/>
            <w:tcBorders>
              <w:top w:val="single" w:sz="4" w:space="0" w:color="221F1F"/>
              <w:left w:val="single" w:sz="4" w:space="0" w:color="221F1F"/>
              <w:bottom w:val="single" w:sz="4" w:space="0" w:color="221F1F"/>
              <w:right w:val="single" w:sz="4" w:space="0" w:color="221F1F"/>
            </w:tcBorders>
          </w:tcPr>
          <w:p w14:paraId="4EAFE6B0" w14:textId="77777777" w:rsidR="004033AF" w:rsidRPr="00083A9C" w:rsidRDefault="00000000" w:rsidP="00AD73C6">
            <w:pPr>
              <w:rPr>
                <w:rFonts w:ascii="Calibri" w:hAnsi="Calibri" w:cs="Calibri"/>
                <w:b/>
                <w:bCs/>
                <w:color w:val="000000"/>
              </w:rPr>
            </w:pPr>
            <w:hyperlink r:id="rId120" w:history="1">
              <w:r w:rsidR="004033AF" w:rsidRPr="007C673E">
                <w:rPr>
                  <w:rStyle w:val="Hyperlink"/>
                  <w:rFonts w:ascii="Calibri" w:eastAsiaTheme="minorHAnsi" w:hAnsi="Calibri" w:cs="Calibri"/>
                  <w:b/>
                  <w:bCs/>
                  <w:lang w:val="en-AU" w:eastAsia="en-US"/>
                </w:rPr>
                <w:t>121.33.64.00</w:t>
              </w:r>
            </w:hyperlink>
          </w:p>
          <w:p w14:paraId="4D31C587" w14:textId="21E3EDB1" w:rsidR="004033AF" w:rsidRDefault="004033AF" w:rsidP="00AD73C6">
            <w:proofErr w:type="spellStart"/>
            <w:r>
              <w:rPr>
                <w:rFonts w:ascii="Calibri" w:hAnsi="Calibri" w:cs="Calibri"/>
                <w:color w:val="000000"/>
              </w:rPr>
              <w:t>GalvinCare</w:t>
            </w:r>
            <w:proofErr w:type="spellEnd"/>
            <w:r>
              <w:rPr>
                <w:rFonts w:ascii="Calibri" w:hAnsi="Calibri" w:cs="Calibri"/>
                <w:color w:val="000000"/>
              </w:rPr>
              <w:t xml:space="preserve">® CP-BS Lead Safe™ Mental Health Anti-Ligature Wall </w:t>
            </w:r>
            <w:proofErr w:type="spellStart"/>
            <w:r w:rsidR="00DA1E35">
              <w:rPr>
                <w:rFonts w:ascii="Calibri" w:hAnsi="Calibri" w:cs="Calibri"/>
                <w:color w:val="000000"/>
              </w:rPr>
              <w:t>Mtd</w:t>
            </w:r>
            <w:proofErr w:type="spellEnd"/>
            <w:r>
              <w:rPr>
                <w:rFonts w:ascii="Calibri" w:hAnsi="Calibri" w:cs="Calibri"/>
                <w:color w:val="000000"/>
              </w:rPr>
              <w:t xml:space="preserve"> Shower Rose 65 - </w:t>
            </w:r>
            <w:r w:rsidR="00DA1E35">
              <w:rPr>
                <w:rFonts w:ascii="Calibri" w:hAnsi="Calibri" w:cs="Calibri"/>
                <w:color w:val="000000"/>
              </w:rPr>
              <w:t>Std</w:t>
            </w:r>
          </w:p>
        </w:tc>
        <w:tc>
          <w:tcPr>
            <w:tcW w:w="2506" w:type="dxa"/>
            <w:tcBorders>
              <w:top w:val="single" w:sz="4" w:space="0" w:color="221F1F"/>
              <w:left w:val="single" w:sz="4" w:space="0" w:color="221F1F"/>
              <w:bottom w:val="single" w:sz="4" w:space="0" w:color="221F1F"/>
              <w:right w:val="single" w:sz="4" w:space="0" w:color="221F1F"/>
            </w:tcBorders>
            <w:vAlign w:val="center"/>
          </w:tcPr>
          <w:p w14:paraId="0973B2D9" w14:textId="77777777" w:rsidR="004033AF" w:rsidRDefault="004033AF" w:rsidP="00AD73C6">
            <w:pPr>
              <w:ind w:right="-60"/>
              <w:jc w:val="center"/>
              <w:rPr>
                <w:rFonts w:cstheme="minorHAnsi"/>
                <w:noProof/>
              </w:rPr>
            </w:pPr>
            <w:r>
              <w:rPr>
                <w:rFonts w:ascii="Calibri" w:hAnsi="Calibri" w:cs="Calibri"/>
                <w:b/>
                <w:bCs/>
                <w:noProof/>
                <w:color w:val="000000"/>
              </w:rPr>
              <w:drawing>
                <wp:inline distT="0" distB="0" distL="0" distR="0" wp14:anchorId="02022803" wp14:editId="27C5BF0D">
                  <wp:extent cx="900113" cy="763058"/>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5477" r="13827"/>
                          <a:stretch/>
                        </pic:blipFill>
                        <pic:spPr bwMode="auto">
                          <a:xfrm>
                            <a:off x="0" y="0"/>
                            <a:ext cx="915743" cy="7763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033AF" w:rsidRPr="00216A3A" w14:paraId="2D3562A5" w14:textId="77777777" w:rsidTr="00AD73C6">
        <w:tblPrEx>
          <w:tblCellMar>
            <w:left w:w="108" w:type="dxa"/>
            <w:right w:w="108" w:type="dxa"/>
          </w:tblCellMar>
        </w:tblPrEx>
        <w:trPr>
          <w:trHeight w:val="1543"/>
        </w:trPr>
        <w:tc>
          <w:tcPr>
            <w:tcW w:w="1276" w:type="dxa"/>
            <w:vMerge/>
            <w:tcBorders>
              <w:left w:val="single" w:sz="4" w:space="0" w:color="221F1F"/>
              <w:bottom w:val="single" w:sz="4" w:space="0" w:color="221F1F"/>
              <w:right w:val="single" w:sz="4" w:space="0" w:color="221F1F"/>
            </w:tcBorders>
            <w:vAlign w:val="bottom"/>
          </w:tcPr>
          <w:p w14:paraId="564D3467" w14:textId="77777777" w:rsidR="004033AF" w:rsidRDefault="004033AF" w:rsidP="00AD73C6">
            <w:pPr>
              <w:rPr>
                <w:rFonts w:ascii="Calibri" w:hAnsi="Calibri" w:cs="Calibri"/>
                <w:color w:val="000000"/>
              </w:rPr>
            </w:pPr>
          </w:p>
        </w:tc>
        <w:tc>
          <w:tcPr>
            <w:tcW w:w="1527" w:type="dxa"/>
            <w:vMerge/>
            <w:tcBorders>
              <w:left w:val="single" w:sz="4" w:space="0" w:color="221F1F"/>
              <w:bottom w:val="single" w:sz="4" w:space="0" w:color="221F1F"/>
              <w:right w:val="single" w:sz="4" w:space="0" w:color="221F1F"/>
            </w:tcBorders>
          </w:tcPr>
          <w:p w14:paraId="6AE03C17" w14:textId="77777777" w:rsidR="004033AF" w:rsidRDefault="004033AF" w:rsidP="00AD73C6">
            <w:pPr>
              <w:rPr>
                <w:rFonts w:ascii="Calibri" w:hAnsi="Calibri" w:cs="Calibri"/>
                <w:color w:val="000000"/>
              </w:rPr>
            </w:pPr>
          </w:p>
        </w:tc>
        <w:tc>
          <w:tcPr>
            <w:tcW w:w="3680" w:type="dxa"/>
            <w:tcBorders>
              <w:top w:val="single" w:sz="4" w:space="0" w:color="221F1F"/>
              <w:left w:val="single" w:sz="4" w:space="0" w:color="221F1F"/>
              <w:bottom w:val="single" w:sz="4" w:space="0" w:color="221F1F"/>
              <w:right w:val="single" w:sz="4" w:space="0" w:color="221F1F"/>
            </w:tcBorders>
          </w:tcPr>
          <w:p w14:paraId="376E350B" w14:textId="77777777" w:rsidR="004033AF" w:rsidRPr="00E60CC5" w:rsidRDefault="00000000" w:rsidP="00AD73C6">
            <w:pPr>
              <w:rPr>
                <w:rFonts w:ascii="Calibri" w:hAnsi="Calibri" w:cs="Calibri"/>
                <w:b/>
                <w:bCs/>
                <w:color w:val="000000"/>
              </w:rPr>
            </w:pPr>
            <w:hyperlink r:id="rId121" w:history="1">
              <w:r w:rsidR="004033AF" w:rsidRPr="001F6635">
                <w:rPr>
                  <w:rStyle w:val="Hyperlink"/>
                  <w:rFonts w:ascii="Calibri" w:eastAsiaTheme="minorHAnsi" w:hAnsi="Calibri" w:cs="Calibri"/>
                  <w:b/>
                  <w:bCs/>
                  <w:lang w:val="en-AU" w:eastAsia="en-US"/>
                </w:rPr>
                <w:t>SNC-02</w:t>
              </w:r>
            </w:hyperlink>
          </w:p>
          <w:p w14:paraId="19F5B60C" w14:textId="77777777" w:rsidR="004033AF" w:rsidRDefault="004033AF" w:rsidP="00AD73C6">
            <w:r>
              <w:rPr>
                <w:rFonts w:ascii="Calibri" w:hAnsi="Calibri" w:cs="Calibri"/>
                <w:color w:val="000000"/>
              </w:rPr>
              <w:t>Wallgate Anti-Ligature brushed SS Ceiling Mounted Shower with Removable Plate &amp; Anti-Ligature Screw</w:t>
            </w:r>
          </w:p>
        </w:tc>
        <w:tc>
          <w:tcPr>
            <w:tcW w:w="2506" w:type="dxa"/>
            <w:tcBorders>
              <w:top w:val="single" w:sz="4" w:space="0" w:color="221F1F"/>
              <w:left w:val="single" w:sz="4" w:space="0" w:color="221F1F"/>
              <w:bottom w:val="single" w:sz="4" w:space="0" w:color="221F1F"/>
              <w:right w:val="single" w:sz="4" w:space="0" w:color="221F1F"/>
            </w:tcBorders>
            <w:vAlign w:val="center"/>
          </w:tcPr>
          <w:p w14:paraId="0255B60B" w14:textId="77777777" w:rsidR="004033AF" w:rsidRDefault="004033AF" w:rsidP="00AD73C6">
            <w:pPr>
              <w:ind w:right="-60"/>
              <w:jc w:val="center"/>
              <w:rPr>
                <w:rFonts w:cstheme="minorHAnsi"/>
                <w:noProof/>
              </w:rPr>
            </w:pPr>
            <w:r w:rsidRPr="001F6635">
              <w:rPr>
                <w:rFonts w:cstheme="minorHAnsi"/>
                <w:noProof/>
              </w:rPr>
              <w:drawing>
                <wp:inline distT="0" distB="0" distL="0" distR="0" wp14:anchorId="683F25E5" wp14:editId="599DC0AB">
                  <wp:extent cx="1010462" cy="821002"/>
                  <wp:effectExtent l="0" t="0" r="0" b="0"/>
                  <wp:docPr id="116" name="Picture 116"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picture containing circle&#10;&#10;Description automatically generated"/>
                          <pic:cNvPicPr/>
                        </pic:nvPicPr>
                        <pic:blipFill>
                          <a:blip r:embed="rId49"/>
                          <a:stretch>
                            <a:fillRect/>
                          </a:stretch>
                        </pic:blipFill>
                        <pic:spPr>
                          <a:xfrm>
                            <a:off x="0" y="0"/>
                            <a:ext cx="1025652" cy="833344"/>
                          </a:xfrm>
                          <a:prstGeom prst="rect">
                            <a:avLst/>
                          </a:prstGeom>
                        </pic:spPr>
                      </pic:pic>
                    </a:graphicData>
                  </a:graphic>
                </wp:inline>
              </w:drawing>
            </w:r>
          </w:p>
        </w:tc>
      </w:tr>
      <w:tr w:rsidR="004033AF" w:rsidRPr="00216A3A" w14:paraId="55ED3ECF" w14:textId="77777777" w:rsidTr="00AD73C6">
        <w:tblPrEx>
          <w:tblCellMar>
            <w:left w:w="108" w:type="dxa"/>
            <w:right w:w="108" w:type="dxa"/>
          </w:tblCellMar>
        </w:tblPrEx>
        <w:trPr>
          <w:trHeight w:val="2211"/>
        </w:trPr>
        <w:tc>
          <w:tcPr>
            <w:tcW w:w="1276" w:type="dxa"/>
            <w:tcBorders>
              <w:top w:val="single" w:sz="4" w:space="0" w:color="221F1F"/>
              <w:left w:val="single" w:sz="4" w:space="0" w:color="221F1F"/>
              <w:bottom w:val="single" w:sz="4" w:space="0" w:color="221F1F"/>
              <w:right w:val="single" w:sz="4" w:space="0" w:color="221F1F"/>
            </w:tcBorders>
          </w:tcPr>
          <w:p w14:paraId="74161295" w14:textId="77777777" w:rsidR="004033AF" w:rsidRPr="00296622" w:rsidRDefault="004033AF" w:rsidP="00AD73C6">
            <w:pPr>
              <w:rPr>
                <w:rFonts w:ascii="Calibri" w:hAnsi="Calibri" w:cs="Calibri"/>
                <w:b/>
                <w:bCs/>
                <w:color w:val="000000"/>
              </w:rPr>
            </w:pPr>
            <w:r w:rsidRPr="00296622">
              <w:rPr>
                <w:rFonts w:ascii="Calibri" w:hAnsi="Calibri" w:cs="Calibri"/>
                <w:b/>
                <w:bCs/>
                <w:color w:val="000000"/>
              </w:rPr>
              <w:t>HYTP-021</w:t>
            </w:r>
          </w:p>
        </w:tc>
        <w:tc>
          <w:tcPr>
            <w:tcW w:w="1527" w:type="dxa"/>
            <w:tcBorders>
              <w:top w:val="single" w:sz="4" w:space="0" w:color="221F1F"/>
              <w:left w:val="single" w:sz="4" w:space="0" w:color="221F1F"/>
              <w:bottom w:val="single" w:sz="4" w:space="0" w:color="221F1F"/>
              <w:right w:val="single" w:sz="4" w:space="0" w:color="221F1F"/>
            </w:tcBorders>
          </w:tcPr>
          <w:p w14:paraId="0DD3C948" w14:textId="77777777" w:rsidR="004033AF" w:rsidRDefault="004033AF" w:rsidP="00AD73C6">
            <w:pPr>
              <w:rPr>
                <w:rFonts w:ascii="Calibri" w:hAnsi="Calibri" w:cs="Calibri"/>
                <w:color w:val="000000"/>
              </w:rPr>
            </w:pPr>
            <w:r>
              <w:rPr>
                <w:rFonts w:ascii="Calibri" w:hAnsi="Calibri" w:cs="Calibri"/>
                <w:color w:val="000000"/>
              </w:rPr>
              <w:t>Accessible Acute Psychiatric Ensuite Mental Health</w:t>
            </w:r>
          </w:p>
        </w:tc>
        <w:tc>
          <w:tcPr>
            <w:tcW w:w="3680" w:type="dxa"/>
            <w:tcBorders>
              <w:top w:val="single" w:sz="4" w:space="0" w:color="221F1F"/>
              <w:left w:val="single" w:sz="4" w:space="0" w:color="221F1F"/>
              <w:bottom w:val="single" w:sz="4" w:space="0" w:color="221F1F"/>
              <w:right w:val="single" w:sz="4" w:space="0" w:color="221F1F"/>
            </w:tcBorders>
          </w:tcPr>
          <w:p w14:paraId="10DD790B" w14:textId="77777777" w:rsidR="004033AF" w:rsidRPr="00E03B39" w:rsidRDefault="00000000" w:rsidP="00AD73C6">
            <w:pPr>
              <w:rPr>
                <w:rFonts w:ascii="Calibri" w:hAnsi="Calibri" w:cs="Calibri"/>
                <w:b/>
                <w:bCs/>
                <w:color w:val="000000"/>
              </w:rPr>
            </w:pPr>
            <w:hyperlink r:id="rId122" w:history="1">
              <w:r w:rsidR="004033AF" w:rsidRPr="0056663A">
                <w:rPr>
                  <w:rStyle w:val="Hyperlink"/>
                  <w:rFonts w:ascii="Calibri" w:eastAsiaTheme="minorHAnsi" w:hAnsi="Calibri" w:cs="Calibri"/>
                  <w:b/>
                  <w:bCs/>
                  <w:lang w:val="en-AU" w:eastAsia="en-US"/>
                </w:rPr>
                <w:t>42020</w:t>
              </w:r>
            </w:hyperlink>
          </w:p>
          <w:p w14:paraId="1B796314" w14:textId="77777777" w:rsidR="004033AF" w:rsidRDefault="004033AF" w:rsidP="00AD73C6">
            <w:proofErr w:type="spellStart"/>
            <w:r>
              <w:rPr>
                <w:rFonts w:ascii="Calibri" w:hAnsi="Calibri" w:cs="Calibri"/>
                <w:color w:val="000000"/>
              </w:rPr>
              <w:t>GalvinCare</w:t>
            </w:r>
            <w:proofErr w:type="spellEnd"/>
            <w:r>
              <w:rPr>
                <w:rFonts w:ascii="Calibri" w:hAnsi="Calibri" w:cs="Calibri"/>
                <w:color w:val="000000"/>
              </w:rPr>
              <w:t>® CP-BS Mental Health Anti-Ligature Safe-Connect Shower Head with Hand Shower</w:t>
            </w:r>
          </w:p>
        </w:tc>
        <w:tc>
          <w:tcPr>
            <w:tcW w:w="2506" w:type="dxa"/>
            <w:tcBorders>
              <w:top w:val="single" w:sz="4" w:space="0" w:color="221F1F"/>
              <w:left w:val="single" w:sz="4" w:space="0" w:color="221F1F"/>
              <w:bottom w:val="single" w:sz="4" w:space="0" w:color="221F1F"/>
              <w:right w:val="single" w:sz="4" w:space="0" w:color="221F1F"/>
            </w:tcBorders>
            <w:vAlign w:val="center"/>
          </w:tcPr>
          <w:p w14:paraId="1ADAC611" w14:textId="77777777" w:rsidR="004033AF" w:rsidRDefault="004033AF" w:rsidP="00AD73C6">
            <w:pPr>
              <w:ind w:right="-60"/>
              <w:jc w:val="center"/>
              <w:rPr>
                <w:rFonts w:cstheme="minorHAnsi"/>
                <w:noProof/>
              </w:rPr>
            </w:pPr>
            <w:r>
              <w:rPr>
                <w:rFonts w:cstheme="minorHAnsi"/>
                <w:noProof/>
              </w:rPr>
              <w:drawing>
                <wp:inline distT="0" distB="0" distL="0" distR="0" wp14:anchorId="13F55157" wp14:editId="453E3BB0">
                  <wp:extent cx="925033" cy="1462092"/>
                  <wp:effectExtent l="0" t="0" r="8890" b="508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39054" cy="1484254"/>
                          </a:xfrm>
                          <a:prstGeom prst="rect">
                            <a:avLst/>
                          </a:prstGeom>
                          <a:noFill/>
                          <a:ln>
                            <a:noFill/>
                          </a:ln>
                        </pic:spPr>
                      </pic:pic>
                    </a:graphicData>
                  </a:graphic>
                </wp:inline>
              </w:drawing>
            </w:r>
          </w:p>
        </w:tc>
      </w:tr>
      <w:tr w:rsidR="004033AF" w:rsidRPr="00216A3A" w14:paraId="2A6710ED" w14:textId="77777777" w:rsidTr="00AD73C6">
        <w:tblPrEx>
          <w:tblCellMar>
            <w:left w:w="108" w:type="dxa"/>
            <w:right w:w="108" w:type="dxa"/>
          </w:tblCellMar>
        </w:tblPrEx>
        <w:trPr>
          <w:trHeight w:val="1805"/>
        </w:trPr>
        <w:tc>
          <w:tcPr>
            <w:tcW w:w="1276" w:type="dxa"/>
            <w:tcBorders>
              <w:top w:val="single" w:sz="4" w:space="0" w:color="221F1F"/>
              <w:left w:val="single" w:sz="4" w:space="0" w:color="221F1F"/>
              <w:bottom w:val="single" w:sz="4" w:space="0" w:color="221F1F"/>
              <w:right w:val="single" w:sz="4" w:space="0" w:color="221F1F"/>
            </w:tcBorders>
          </w:tcPr>
          <w:p w14:paraId="098F73BA" w14:textId="77777777" w:rsidR="004033AF" w:rsidRPr="00296622" w:rsidRDefault="004033AF" w:rsidP="00AD73C6">
            <w:pPr>
              <w:rPr>
                <w:rFonts w:ascii="Calibri" w:hAnsi="Calibri" w:cs="Calibri"/>
                <w:b/>
                <w:bCs/>
                <w:color w:val="000000"/>
              </w:rPr>
            </w:pPr>
            <w:r w:rsidRPr="00296622">
              <w:rPr>
                <w:rFonts w:ascii="Calibri" w:hAnsi="Calibri" w:cs="Calibri"/>
                <w:b/>
                <w:bCs/>
                <w:color w:val="000000"/>
              </w:rPr>
              <w:lastRenderedPageBreak/>
              <w:t>HYTP-046</w:t>
            </w:r>
          </w:p>
        </w:tc>
        <w:tc>
          <w:tcPr>
            <w:tcW w:w="1527" w:type="dxa"/>
            <w:tcBorders>
              <w:top w:val="single" w:sz="4" w:space="0" w:color="221F1F"/>
              <w:left w:val="single" w:sz="4" w:space="0" w:color="221F1F"/>
              <w:bottom w:val="single" w:sz="4" w:space="0" w:color="221F1F"/>
              <w:right w:val="single" w:sz="4" w:space="0" w:color="221F1F"/>
            </w:tcBorders>
          </w:tcPr>
          <w:p w14:paraId="5F5768F5" w14:textId="77777777" w:rsidR="004033AF" w:rsidRDefault="004033AF" w:rsidP="00AD73C6">
            <w:pPr>
              <w:rPr>
                <w:rFonts w:ascii="Calibri" w:hAnsi="Calibri" w:cs="Calibri"/>
                <w:color w:val="000000"/>
              </w:rPr>
            </w:pPr>
            <w:r>
              <w:rPr>
                <w:rFonts w:ascii="Calibri" w:hAnsi="Calibri" w:cs="Calibri"/>
                <w:color w:val="000000"/>
              </w:rPr>
              <w:t>Accessible Acute Psychiatric Ensuite Mental Health</w:t>
            </w:r>
          </w:p>
        </w:tc>
        <w:tc>
          <w:tcPr>
            <w:tcW w:w="3680" w:type="dxa"/>
            <w:tcBorders>
              <w:top w:val="single" w:sz="4" w:space="0" w:color="221F1F"/>
              <w:left w:val="single" w:sz="4" w:space="0" w:color="221F1F"/>
              <w:bottom w:val="single" w:sz="4" w:space="0" w:color="221F1F"/>
              <w:right w:val="single" w:sz="4" w:space="0" w:color="221F1F"/>
            </w:tcBorders>
          </w:tcPr>
          <w:p w14:paraId="3762564C" w14:textId="77777777" w:rsidR="004033AF" w:rsidRPr="00CF06CC" w:rsidRDefault="00000000" w:rsidP="00AD73C6">
            <w:pPr>
              <w:rPr>
                <w:rFonts w:ascii="Calibri" w:hAnsi="Calibri" w:cs="Calibri"/>
                <w:b/>
                <w:bCs/>
                <w:color w:val="000000"/>
              </w:rPr>
            </w:pPr>
            <w:hyperlink r:id="rId123" w:history="1">
              <w:r w:rsidR="004033AF" w:rsidRPr="00296622">
                <w:rPr>
                  <w:rStyle w:val="Hyperlink"/>
                  <w:rFonts w:ascii="Calibri" w:eastAsiaTheme="minorHAnsi" w:hAnsi="Calibri" w:cs="Calibri"/>
                  <w:b/>
                  <w:bCs/>
                  <w:lang w:val="en-AU" w:eastAsia="en-US"/>
                </w:rPr>
                <w:t>TZ-FLOWTMSHWINR</w:t>
              </w:r>
            </w:hyperlink>
          </w:p>
          <w:p w14:paraId="52956C89" w14:textId="77777777" w:rsidR="004033AF" w:rsidRDefault="004033AF" w:rsidP="00AD73C6">
            <w:proofErr w:type="spellStart"/>
            <w:r>
              <w:rPr>
                <w:rFonts w:ascii="Calibri" w:hAnsi="Calibri" w:cs="Calibri"/>
                <w:color w:val="000000"/>
              </w:rPr>
              <w:t>GalvinCare</w:t>
            </w:r>
            <w:proofErr w:type="spellEnd"/>
            <w:r>
              <w:rPr>
                <w:rFonts w:ascii="Calibri" w:hAnsi="Calibri" w:cs="Calibri"/>
                <w:color w:val="000000"/>
              </w:rPr>
              <w:t xml:space="preserve">® Electronic Mental Health Conceal Shower Mixer with </w:t>
            </w:r>
            <w:proofErr w:type="spellStart"/>
            <w:r>
              <w:rPr>
                <w:rFonts w:ascii="Calibri" w:hAnsi="Calibri" w:cs="Calibri"/>
                <w:color w:val="000000"/>
              </w:rPr>
              <w:t>GalvinCare</w:t>
            </w:r>
            <w:proofErr w:type="spellEnd"/>
            <w:r>
              <w:rPr>
                <w:rFonts w:ascii="Calibri" w:hAnsi="Calibri" w:cs="Calibri"/>
                <w:color w:val="000000"/>
              </w:rPr>
              <w:t>® Handle &amp; Controller</w:t>
            </w:r>
          </w:p>
        </w:tc>
        <w:tc>
          <w:tcPr>
            <w:tcW w:w="2506" w:type="dxa"/>
            <w:tcBorders>
              <w:top w:val="single" w:sz="4" w:space="0" w:color="221F1F"/>
              <w:left w:val="single" w:sz="4" w:space="0" w:color="221F1F"/>
              <w:bottom w:val="single" w:sz="4" w:space="0" w:color="221F1F"/>
              <w:right w:val="single" w:sz="4" w:space="0" w:color="221F1F"/>
            </w:tcBorders>
            <w:vAlign w:val="center"/>
          </w:tcPr>
          <w:p w14:paraId="4971B62F" w14:textId="77777777" w:rsidR="004033AF" w:rsidRDefault="004033AF" w:rsidP="00AD73C6">
            <w:pPr>
              <w:ind w:right="-60"/>
              <w:jc w:val="center"/>
              <w:rPr>
                <w:rFonts w:cstheme="minorHAnsi"/>
                <w:noProof/>
              </w:rPr>
            </w:pPr>
            <w:r w:rsidRPr="00296622">
              <w:rPr>
                <w:rFonts w:cstheme="minorHAnsi"/>
                <w:noProof/>
              </w:rPr>
              <w:drawing>
                <wp:inline distT="0" distB="0" distL="0" distR="0" wp14:anchorId="7F84BAE8" wp14:editId="22034CAC">
                  <wp:extent cx="1407629" cy="834190"/>
                  <wp:effectExtent l="0" t="0" r="2540" b="444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427391" cy="845901"/>
                          </a:xfrm>
                          <a:prstGeom prst="rect">
                            <a:avLst/>
                          </a:prstGeom>
                        </pic:spPr>
                      </pic:pic>
                    </a:graphicData>
                  </a:graphic>
                </wp:inline>
              </w:drawing>
            </w:r>
          </w:p>
        </w:tc>
      </w:tr>
      <w:tr w:rsidR="004033AF" w:rsidRPr="00216A3A" w14:paraId="341890BB" w14:textId="77777777" w:rsidTr="00AD73C6">
        <w:tblPrEx>
          <w:tblCellMar>
            <w:left w:w="108" w:type="dxa"/>
            <w:right w:w="108" w:type="dxa"/>
          </w:tblCellMar>
        </w:tblPrEx>
        <w:trPr>
          <w:trHeight w:val="1837"/>
        </w:trPr>
        <w:tc>
          <w:tcPr>
            <w:tcW w:w="1276" w:type="dxa"/>
            <w:vMerge w:val="restart"/>
            <w:tcBorders>
              <w:top w:val="single" w:sz="4" w:space="0" w:color="221F1F"/>
              <w:left w:val="single" w:sz="4" w:space="0" w:color="221F1F"/>
              <w:right w:val="single" w:sz="4" w:space="0" w:color="221F1F"/>
            </w:tcBorders>
          </w:tcPr>
          <w:p w14:paraId="4F01247F" w14:textId="77777777" w:rsidR="004033AF" w:rsidRPr="00296622" w:rsidRDefault="004033AF" w:rsidP="00AD73C6">
            <w:pPr>
              <w:rPr>
                <w:rFonts w:ascii="Calibri" w:hAnsi="Calibri" w:cs="Calibri"/>
                <w:b/>
                <w:bCs/>
                <w:color w:val="000000"/>
              </w:rPr>
            </w:pPr>
            <w:r w:rsidRPr="00296622">
              <w:rPr>
                <w:rFonts w:ascii="Calibri" w:hAnsi="Calibri" w:cs="Calibri"/>
                <w:b/>
                <w:bCs/>
                <w:color w:val="000000"/>
              </w:rPr>
              <w:t>HYWC-005</w:t>
            </w:r>
          </w:p>
          <w:p w14:paraId="79E1F227" w14:textId="77777777" w:rsidR="004033AF" w:rsidRPr="00296622" w:rsidRDefault="004033AF" w:rsidP="00AD73C6">
            <w:pPr>
              <w:rPr>
                <w:rFonts w:ascii="Calibri" w:hAnsi="Calibri" w:cs="Calibri"/>
                <w:b/>
                <w:bCs/>
                <w:color w:val="000000"/>
              </w:rPr>
            </w:pPr>
            <w:r w:rsidRPr="00296622">
              <w:rPr>
                <w:rFonts w:ascii="Calibri" w:hAnsi="Calibri" w:cs="Calibri"/>
                <w:b/>
                <w:bCs/>
                <w:color w:val="000000"/>
              </w:rPr>
              <w:t> </w:t>
            </w:r>
          </w:p>
          <w:p w14:paraId="6C13B016" w14:textId="77777777" w:rsidR="004033AF" w:rsidRPr="00296622" w:rsidRDefault="004033AF" w:rsidP="00AD73C6">
            <w:pPr>
              <w:rPr>
                <w:rFonts w:ascii="Calibri" w:hAnsi="Calibri" w:cs="Calibri"/>
                <w:b/>
                <w:bCs/>
                <w:color w:val="000000"/>
              </w:rPr>
            </w:pPr>
            <w:r w:rsidRPr="00296622">
              <w:rPr>
                <w:rFonts w:ascii="Calibri" w:hAnsi="Calibri" w:cs="Calibri"/>
                <w:b/>
                <w:bCs/>
                <w:color w:val="000000"/>
              </w:rPr>
              <w:t> </w:t>
            </w:r>
          </w:p>
          <w:p w14:paraId="4A5727D0" w14:textId="77777777" w:rsidR="004033AF" w:rsidRPr="00296622" w:rsidRDefault="004033AF" w:rsidP="00AD73C6">
            <w:pPr>
              <w:rPr>
                <w:rFonts w:ascii="Calibri" w:hAnsi="Calibri" w:cs="Calibri"/>
                <w:b/>
                <w:bCs/>
                <w:color w:val="000000"/>
              </w:rPr>
            </w:pPr>
            <w:r w:rsidRPr="00296622">
              <w:rPr>
                <w:rFonts w:ascii="Calibri" w:hAnsi="Calibri" w:cs="Calibri"/>
                <w:b/>
                <w:bCs/>
                <w:color w:val="000000"/>
              </w:rPr>
              <w:t> </w:t>
            </w:r>
          </w:p>
          <w:p w14:paraId="0C9F3F17" w14:textId="77777777" w:rsidR="004033AF" w:rsidRPr="00296622" w:rsidRDefault="004033AF" w:rsidP="00AD73C6">
            <w:pPr>
              <w:rPr>
                <w:rFonts w:ascii="Calibri" w:hAnsi="Calibri" w:cs="Calibri"/>
                <w:b/>
                <w:bCs/>
                <w:color w:val="000000"/>
              </w:rPr>
            </w:pPr>
            <w:r w:rsidRPr="00296622">
              <w:rPr>
                <w:rFonts w:ascii="Calibri" w:hAnsi="Calibri" w:cs="Calibri"/>
                <w:b/>
                <w:bCs/>
                <w:color w:val="000000"/>
              </w:rPr>
              <w:t> </w:t>
            </w:r>
          </w:p>
        </w:tc>
        <w:tc>
          <w:tcPr>
            <w:tcW w:w="1527" w:type="dxa"/>
            <w:vMerge w:val="restart"/>
            <w:tcBorders>
              <w:top w:val="single" w:sz="4" w:space="0" w:color="221F1F"/>
              <w:left w:val="single" w:sz="4" w:space="0" w:color="221F1F"/>
              <w:right w:val="single" w:sz="4" w:space="0" w:color="221F1F"/>
            </w:tcBorders>
          </w:tcPr>
          <w:p w14:paraId="544417BE" w14:textId="77777777" w:rsidR="004033AF" w:rsidRDefault="004033AF" w:rsidP="00AD73C6">
            <w:pPr>
              <w:rPr>
                <w:rFonts w:ascii="Calibri" w:hAnsi="Calibri" w:cs="Calibri"/>
                <w:color w:val="000000"/>
              </w:rPr>
            </w:pPr>
            <w:r>
              <w:rPr>
                <w:rFonts w:ascii="Calibri" w:hAnsi="Calibri" w:cs="Calibri"/>
                <w:color w:val="000000"/>
              </w:rPr>
              <w:t>Accessible Acute Psychiatric Ensuite Mental Health</w:t>
            </w:r>
          </w:p>
          <w:p w14:paraId="534FAB50" w14:textId="77777777" w:rsidR="004033AF" w:rsidRDefault="004033AF" w:rsidP="00AD73C6">
            <w:pPr>
              <w:rPr>
                <w:rFonts w:ascii="Calibri" w:hAnsi="Calibri" w:cs="Calibri"/>
                <w:color w:val="000000"/>
              </w:rPr>
            </w:pPr>
            <w:r>
              <w:rPr>
                <w:rFonts w:ascii="Calibri" w:hAnsi="Calibri" w:cs="Calibri"/>
                <w:color w:val="000000"/>
              </w:rPr>
              <w:t> </w:t>
            </w:r>
          </w:p>
        </w:tc>
        <w:tc>
          <w:tcPr>
            <w:tcW w:w="3680" w:type="dxa"/>
            <w:tcBorders>
              <w:top w:val="single" w:sz="4" w:space="0" w:color="221F1F"/>
              <w:left w:val="single" w:sz="4" w:space="0" w:color="221F1F"/>
              <w:bottom w:val="single" w:sz="4" w:space="0" w:color="221F1F"/>
              <w:right w:val="single" w:sz="4" w:space="0" w:color="221F1F"/>
            </w:tcBorders>
          </w:tcPr>
          <w:p w14:paraId="326C0D5B" w14:textId="77777777" w:rsidR="004033AF" w:rsidRPr="0051024A" w:rsidRDefault="004033AF" w:rsidP="00AD73C6">
            <w:pPr>
              <w:rPr>
                <w:rStyle w:val="Hyperlink"/>
                <w:rFonts w:ascii="Calibri" w:hAnsi="Calibri" w:cs="Calibri"/>
                <w:b/>
                <w:bCs/>
              </w:rPr>
            </w:pPr>
            <w:r>
              <w:rPr>
                <w:rFonts w:ascii="Calibri" w:hAnsi="Calibri" w:cs="Calibri"/>
                <w:b/>
                <w:bCs/>
                <w:color w:val="000000"/>
              </w:rPr>
              <w:fldChar w:fldCharType="begin"/>
            </w:r>
            <w:r>
              <w:rPr>
                <w:rFonts w:ascii="Calibri" w:hAnsi="Calibri" w:cs="Calibri"/>
                <w:b/>
                <w:bCs/>
                <w:color w:val="000000"/>
              </w:rPr>
              <w:instrText xml:space="preserve"> </w:instrText>
            </w:r>
            <w:r>
              <w:rPr>
                <w:rFonts w:ascii="Calibri" w:eastAsiaTheme="minorHAnsi" w:hAnsi="Calibri" w:cs="Calibri"/>
                <w:b/>
                <w:bCs/>
                <w:color w:val="000000"/>
                <w:lang w:val="en-AU" w:eastAsia="en-US"/>
              </w:rPr>
              <w:instrText xml:space="preserve">HYPERLINK </w:instrText>
            </w:r>
            <w:r>
              <w:rPr>
                <w:rFonts w:ascii="Calibri" w:hAnsi="Calibri" w:cs="Calibri"/>
                <w:b/>
                <w:bCs/>
                <w:color w:val="000000"/>
              </w:rPr>
              <w:instrText xml:space="preserve">"https://www.galvinengineering.com.au/wallgate-anti-ligature-anti-vandal-disabled-solid" </w:instrText>
            </w:r>
            <w:r>
              <w:rPr>
                <w:rFonts w:ascii="Calibri" w:hAnsi="Calibri" w:cs="Calibri"/>
                <w:b/>
                <w:bCs/>
                <w:color w:val="000000"/>
              </w:rPr>
            </w:r>
            <w:r>
              <w:rPr>
                <w:rFonts w:ascii="Calibri" w:hAnsi="Calibri" w:cs="Calibri"/>
                <w:b/>
                <w:bCs/>
                <w:color w:val="000000"/>
              </w:rPr>
              <w:fldChar w:fldCharType="separate"/>
            </w:r>
            <w:r w:rsidRPr="0051024A">
              <w:rPr>
                <w:rStyle w:val="Hyperlink"/>
                <w:rFonts w:ascii="Calibri" w:eastAsiaTheme="minorHAnsi" w:hAnsi="Calibri" w:cs="Calibri"/>
                <w:b/>
                <w:bCs/>
                <w:lang w:val="en-AU" w:eastAsia="en-US"/>
              </w:rPr>
              <w:t>CWC-155W-AST-BCA</w:t>
            </w:r>
          </w:p>
          <w:p w14:paraId="7649281C" w14:textId="2CA322B3" w:rsidR="004033AF" w:rsidRDefault="004033AF" w:rsidP="00AD73C6">
            <w:r>
              <w:rPr>
                <w:rFonts w:ascii="Calibri" w:hAnsi="Calibri" w:cs="Calibri"/>
                <w:b/>
                <w:bCs/>
                <w:color w:val="000000"/>
              </w:rPr>
              <w:fldChar w:fldCharType="end"/>
            </w:r>
            <w:r>
              <w:rPr>
                <w:rFonts w:ascii="Calibri" w:hAnsi="Calibri" w:cs="Calibri"/>
                <w:color w:val="000000"/>
              </w:rPr>
              <w:t xml:space="preserve">Wallgate Anti-Ligature, Anti-Vandal Disabled Solid Surface BTW Pan S&amp;P with Grey </w:t>
            </w:r>
            <w:proofErr w:type="spellStart"/>
            <w:r>
              <w:rPr>
                <w:rFonts w:ascii="Calibri" w:hAnsi="Calibri" w:cs="Calibri"/>
                <w:color w:val="000000"/>
              </w:rPr>
              <w:t>Integ</w:t>
            </w:r>
            <w:proofErr w:type="spellEnd"/>
            <w:r>
              <w:rPr>
                <w:rFonts w:ascii="Calibri" w:hAnsi="Calibri" w:cs="Calibri"/>
                <w:color w:val="000000"/>
              </w:rPr>
              <w:t xml:space="preserve"> Seat 460x810 </w:t>
            </w:r>
          </w:p>
        </w:tc>
        <w:tc>
          <w:tcPr>
            <w:tcW w:w="2506" w:type="dxa"/>
            <w:tcBorders>
              <w:top w:val="single" w:sz="4" w:space="0" w:color="221F1F"/>
              <w:left w:val="single" w:sz="4" w:space="0" w:color="221F1F"/>
              <w:bottom w:val="single" w:sz="4" w:space="0" w:color="221F1F"/>
              <w:right w:val="single" w:sz="4" w:space="0" w:color="221F1F"/>
            </w:tcBorders>
            <w:vAlign w:val="center"/>
          </w:tcPr>
          <w:p w14:paraId="6F94A205" w14:textId="77777777" w:rsidR="004033AF" w:rsidRDefault="004033AF" w:rsidP="00AD73C6">
            <w:pPr>
              <w:ind w:right="-60"/>
              <w:jc w:val="center"/>
              <w:rPr>
                <w:rFonts w:cstheme="minorHAnsi"/>
                <w:noProof/>
              </w:rPr>
            </w:pPr>
            <w:r w:rsidRPr="0051024A">
              <w:rPr>
                <w:rFonts w:cstheme="minorHAnsi"/>
                <w:noProof/>
              </w:rPr>
              <w:drawing>
                <wp:inline distT="0" distB="0" distL="0" distR="0" wp14:anchorId="73A115A8" wp14:editId="05C8D08F">
                  <wp:extent cx="1128295" cy="1070493"/>
                  <wp:effectExtent l="0" t="0" r="0" b="0"/>
                  <wp:docPr id="118" name="Picture 1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Icon&#10;&#10;Description automatically generated"/>
                          <pic:cNvPicPr/>
                        </pic:nvPicPr>
                        <pic:blipFill>
                          <a:blip r:embed="rId72"/>
                          <a:stretch>
                            <a:fillRect/>
                          </a:stretch>
                        </pic:blipFill>
                        <pic:spPr>
                          <a:xfrm>
                            <a:off x="0" y="0"/>
                            <a:ext cx="1151043" cy="1092075"/>
                          </a:xfrm>
                          <a:prstGeom prst="rect">
                            <a:avLst/>
                          </a:prstGeom>
                        </pic:spPr>
                      </pic:pic>
                    </a:graphicData>
                  </a:graphic>
                </wp:inline>
              </w:drawing>
            </w:r>
          </w:p>
        </w:tc>
      </w:tr>
      <w:tr w:rsidR="004033AF" w:rsidRPr="00216A3A" w14:paraId="5896BC61" w14:textId="77777777" w:rsidTr="00AD73C6">
        <w:tblPrEx>
          <w:tblCellMar>
            <w:left w:w="108" w:type="dxa"/>
            <w:right w:w="108" w:type="dxa"/>
          </w:tblCellMar>
        </w:tblPrEx>
        <w:trPr>
          <w:trHeight w:val="1660"/>
        </w:trPr>
        <w:tc>
          <w:tcPr>
            <w:tcW w:w="1276" w:type="dxa"/>
            <w:vMerge/>
            <w:tcBorders>
              <w:left w:val="single" w:sz="4" w:space="0" w:color="221F1F"/>
              <w:right w:val="single" w:sz="4" w:space="0" w:color="221F1F"/>
            </w:tcBorders>
            <w:vAlign w:val="bottom"/>
          </w:tcPr>
          <w:p w14:paraId="2D75139A" w14:textId="77777777" w:rsidR="004033AF" w:rsidRDefault="004033AF" w:rsidP="00AD73C6">
            <w:pPr>
              <w:rPr>
                <w:rFonts w:ascii="Calibri" w:hAnsi="Calibri" w:cs="Calibri"/>
                <w:color w:val="000000"/>
              </w:rPr>
            </w:pPr>
          </w:p>
        </w:tc>
        <w:tc>
          <w:tcPr>
            <w:tcW w:w="1527" w:type="dxa"/>
            <w:vMerge/>
            <w:tcBorders>
              <w:left w:val="single" w:sz="4" w:space="0" w:color="221F1F"/>
              <w:right w:val="single" w:sz="4" w:space="0" w:color="221F1F"/>
            </w:tcBorders>
            <w:vAlign w:val="bottom"/>
          </w:tcPr>
          <w:p w14:paraId="7F7DC139" w14:textId="77777777" w:rsidR="004033AF" w:rsidRDefault="004033AF" w:rsidP="00AD73C6">
            <w:pPr>
              <w:rPr>
                <w:rFonts w:ascii="Calibri" w:hAnsi="Calibri" w:cs="Calibri"/>
                <w:color w:val="000000"/>
              </w:rPr>
            </w:pPr>
          </w:p>
        </w:tc>
        <w:tc>
          <w:tcPr>
            <w:tcW w:w="3680" w:type="dxa"/>
            <w:tcBorders>
              <w:top w:val="single" w:sz="4" w:space="0" w:color="221F1F"/>
              <w:left w:val="single" w:sz="4" w:space="0" w:color="221F1F"/>
              <w:bottom w:val="single" w:sz="4" w:space="0" w:color="221F1F"/>
              <w:right w:val="single" w:sz="4" w:space="0" w:color="221F1F"/>
            </w:tcBorders>
          </w:tcPr>
          <w:p w14:paraId="166AB673" w14:textId="77777777" w:rsidR="004033AF" w:rsidRPr="002D1BB2" w:rsidRDefault="00000000" w:rsidP="00AD73C6">
            <w:pPr>
              <w:rPr>
                <w:rFonts w:ascii="Calibri" w:hAnsi="Calibri" w:cs="Calibri"/>
                <w:b/>
                <w:bCs/>
                <w:color w:val="000000"/>
              </w:rPr>
            </w:pPr>
            <w:hyperlink r:id="rId125" w:history="1">
              <w:r w:rsidR="004033AF" w:rsidRPr="002D2C23">
                <w:rPr>
                  <w:rStyle w:val="Hyperlink"/>
                  <w:rFonts w:ascii="Calibri" w:eastAsiaTheme="minorHAnsi" w:hAnsi="Calibri" w:cs="Calibri"/>
                  <w:b/>
                  <w:bCs/>
                  <w:lang w:val="en-AU" w:eastAsia="en-US"/>
                </w:rPr>
                <w:t>TZ-FLOWTPANMIN</w:t>
              </w:r>
            </w:hyperlink>
          </w:p>
          <w:p w14:paraId="16E60E4E" w14:textId="77777777" w:rsidR="004033AF" w:rsidRDefault="004033AF" w:rsidP="00AD73C6">
            <w:r>
              <w:rPr>
                <w:rFonts w:ascii="Calibri" w:hAnsi="Calibri" w:cs="Calibri"/>
                <w:color w:val="000000"/>
              </w:rPr>
              <w:t>Safe-Cell® Electronic Dual Flush Pan Assembly with Controller (Concealed)</w:t>
            </w:r>
          </w:p>
        </w:tc>
        <w:tc>
          <w:tcPr>
            <w:tcW w:w="2506" w:type="dxa"/>
            <w:tcBorders>
              <w:top w:val="single" w:sz="4" w:space="0" w:color="221F1F"/>
              <w:left w:val="single" w:sz="4" w:space="0" w:color="221F1F"/>
              <w:bottom w:val="single" w:sz="4" w:space="0" w:color="221F1F"/>
              <w:right w:val="single" w:sz="4" w:space="0" w:color="221F1F"/>
            </w:tcBorders>
            <w:vAlign w:val="center"/>
          </w:tcPr>
          <w:p w14:paraId="12BF867A" w14:textId="77777777" w:rsidR="004033AF" w:rsidRDefault="004033AF" w:rsidP="00AD73C6">
            <w:pPr>
              <w:ind w:right="-60"/>
              <w:jc w:val="center"/>
              <w:rPr>
                <w:rFonts w:cstheme="minorHAnsi"/>
                <w:noProof/>
              </w:rPr>
            </w:pPr>
            <w:r w:rsidRPr="002773D0">
              <w:rPr>
                <w:rFonts w:cstheme="minorHAnsi"/>
                <w:noProof/>
              </w:rPr>
              <w:drawing>
                <wp:inline distT="0" distB="0" distL="0" distR="0" wp14:anchorId="03F5C19D" wp14:editId="06115857">
                  <wp:extent cx="1449137" cy="950827"/>
                  <wp:effectExtent l="0" t="0" r="0" b="190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489177" cy="977098"/>
                          </a:xfrm>
                          <a:prstGeom prst="rect">
                            <a:avLst/>
                          </a:prstGeom>
                        </pic:spPr>
                      </pic:pic>
                    </a:graphicData>
                  </a:graphic>
                </wp:inline>
              </w:drawing>
            </w:r>
          </w:p>
        </w:tc>
      </w:tr>
      <w:tr w:rsidR="004033AF" w:rsidRPr="00216A3A" w14:paraId="3F986358" w14:textId="77777777" w:rsidTr="00AD73C6">
        <w:tblPrEx>
          <w:tblCellMar>
            <w:left w:w="108" w:type="dxa"/>
            <w:right w:w="108" w:type="dxa"/>
          </w:tblCellMar>
        </w:tblPrEx>
        <w:trPr>
          <w:trHeight w:val="1684"/>
        </w:trPr>
        <w:tc>
          <w:tcPr>
            <w:tcW w:w="1276" w:type="dxa"/>
            <w:vMerge/>
            <w:tcBorders>
              <w:left w:val="single" w:sz="4" w:space="0" w:color="221F1F"/>
              <w:right w:val="single" w:sz="4" w:space="0" w:color="221F1F"/>
            </w:tcBorders>
            <w:vAlign w:val="bottom"/>
          </w:tcPr>
          <w:p w14:paraId="29C5A8B6" w14:textId="77777777" w:rsidR="004033AF" w:rsidRDefault="004033AF" w:rsidP="00AD73C6">
            <w:pPr>
              <w:rPr>
                <w:rFonts w:ascii="Calibri" w:hAnsi="Calibri" w:cs="Calibri"/>
                <w:color w:val="000000"/>
              </w:rPr>
            </w:pPr>
          </w:p>
        </w:tc>
        <w:tc>
          <w:tcPr>
            <w:tcW w:w="1527" w:type="dxa"/>
            <w:vMerge/>
            <w:tcBorders>
              <w:left w:val="single" w:sz="4" w:space="0" w:color="221F1F"/>
              <w:bottom w:val="single" w:sz="4" w:space="0" w:color="221F1F"/>
              <w:right w:val="single" w:sz="4" w:space="0" w:color="221F1F"/>
            </w:tcBorders>
            <w:vAlign w:val="bottom"/>
          </w:tcPr>
          <w:p w14:paraId="1EE60EEF" w14:textId="77777777" w:rsidR="004033AF" w:rsidRDefault="004033AF" w:rsidP="00AD73C6">
            <w:pPr>
              <w:rPr>
                <w:rFonts w:ascii="Calibri" w:hAnsi="Calibri" w:cs="Calibri"/>
                <w:color w:val="000000"/>
              </w:rPr>
            </w:pPr>
          </w:p>
        </w:tc>
        <w:tc>
          <w:tcPr>
            <w:tcW w:w="3680" w:type="dxa"/>
            <w:tcBorders>
              <w:top w:val="single" w:sz="4" w:space="0" w:color="221F1F"/>
              <w:left w:val="single" w:sz="4" w:space="0" w:color="221F1F"/>
              <w:bottom w:val="single" w:sz="4" w:space="0" w:color="221F1F"/>
              <w:right w:val="single" w:sz="4" w:space="0" w:color="221F1F"/>
            </w:tcBorders>
          </w:tcPr>
          <w:p w14:paraId="7AD79EDE" w14:textId="77777777" w:rsidR="004033AF" w:rsidRPr="002D1BB2" w:rsidRDefault="00000000" w:rsidP="00AD73C6">
            <w:pPr>
              <w:rPr>
                <w:rFonts w:ascii="Calibri" w:hAnsi="Calibri" w:cs="Calibri"/>
                <w:b/>
                <w:bCs/>
                <w:color w:val="000000"/>
              </w:rPr>
            </w:pPr>
            <w:hyperlink r:id="rId126" w:history="1">
              <w:r w:rsidR="004033AF" w:rsidRPr="00D51952">
                <w:rPr>
                  <w:rStyle w:val="Hyperlink"/>
                  <w:rFonts w:ascii="Calibri" w:eastAsiaTheme="minorHAnsi" w:hAnsi="Calibri" w:cs="Calibri"/>
                  <w:b/>
                  <w:bCs/>
                  <w:lang w:val="en-AU" w:eastAsia="en-US"/>
                </w:rPr>
                <w:t>TZ-FLOWTPANMDT</w:t>
              </w:r>
            </w:hyperlink>
          </w:p>
          <w:p w14:paraId="3CF6A5C2" w14:textId="77777777" w:rsidR="004033AF" w:rsidRDefault="004033AF" w:rsidP="00AD73C6">
            <w:r>
              <w:rPr>
                <w:rFonts w:ascii="Calibri" w:hAnsi="Calibri" w:cs="Calibri"/>
                <w:color w:val="000000"/>
              </w:rPr>
              <w:t xml:space="preserve">Safe-Cell® Electronic Dual Flush Pan Assembly with Controller (Duct </w:t>
            </w:r>
            <w:proofErr w:type="spellStart"/>
            <w:r>
              <w:rPr>
                <w:rFonts w:ascii="Calibri" w:hAnsi="Calibri" w:cs="Calibri"/>
                <w:color w:val="000000"/>
              </w:rPr>
              <w:t>Mtd</w:t>
            </w:r>
            <w:proofErr w:type="spellEnd"/>
            <w:r>
              <w:rPr>
                <w:rFonts w:ascii="Calibri" w:hAnsi="Calibri" w:cs="Calibri"/>
                <w:color w:val="000000"/>
              </w:rPr>
              <w:t>)</w:t>
            </w:r>
          </w:p>
        </w:tc>
        <w:tc>
          <w:tcPr>
            <w:tcW w:w="2506" w:type="dxa"/>
            <w:tcBorders>
              <w:top w:val="single" w:sz="4" w:space="0" w:color="221F1F"/>
              <w:left w:val="single" w:sz="4" w:space="0" w:color="221F1F"/>
              <w:bottom w:val="single" w:sz="4" w:space="0" w:color="221F1F"/>
              <w:right w:val="single" w:sz="4" w:space="0" w:color="221F1F"/>
            </w:tcBorders>
            <w:vAlign w:val="center"/>
          </w:tcPr>
          <w:p w14:paraId="5D41C7BC" w14:textId="77777777" w:rsidR="004033AF" w:rsidRDefault="004033AF" w:rsidP="00AD73C6">
            <w:pPr>
              <w:ind w:right="-60"/>
              <w:jc w:val="center"/>
              <w:rPr>
                <w:rFonts w:cstheme="minorHAnsi"/>
                <w:noProof/>
              </w:rPr>
            </w:pPr>
            <w:r w:rsidRPr="00D477C3">
              <w:rPr>
                <w:rFonts w:cstheme="minorHAnsi"/>
                <w:noProof/>
              </w:rPr>
              <w:drawing>
                <wp:inline distT="0" distB="0" distL="0" distR="0" wp14:anchorId="6276ACD6" wp14:editId="7DD18686">
                  <wp:extent cx="1406358" cy="950608"/>
                  <wp:effectExtent l="0" t="0" r="3810" b="190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435562" cy="970348"/>
                          </a:xfrm>
                          <a:prstGeom prst="rect">
                            <a:avLst/>
                          </a:prstGeom>
                        </pic:spPr>
                      </pic:pic>
                    </a:graphicData>
                  </a:graphic>
                </wp:inline>
              </w:drawing>
            </w:r>
          </w:p>
        </w:tc>
      </w:tr>
      <w:tr w:rsidR="004033AF" w:rsidRPr="00216A3A" w14:paraId="7ED9C696" w14:textId="77777777" w:rsidTr="00AD73C6">
        <w:tblPrEx>
          <w:tblCellMar>
            <w:left w:w="108" w:type="dxa"/>
            <w:right w:w="108" w:type="dxa"/>
          </w:tblCellMar>
        </w:tblPrEx>
        <w:trPr>
          <w:trHeight w:val="1543"/>
        </w:trPr>
        <w:tc>
          <w:tcPr>
            <w:tcW w:w="1276" w:type="dxa"/>
            <w:vMerge/>
            <w:tcBorders>
              <w:left w:val="single" w:sz="4" w:space="0" w:color="221F1F"/>
              <w:right w:val="single" w:sz="4" w:space="0" w:color="221F1F"/>
            </w:tcBorders>
            <w:vAlign w:val="bottom"/>
          </w:tcPr>
          <w:p w14:paraId="5427FDF6" w14:textId="77777777" w:rsidR="004033AF" w:rsidRDefault="004033AF" w:rsidP="00AD73C6">
            <w:pPr>
              <w:rPr>
                <w:rFonts w:ascii="Calibri" w:hAnsi="Calibri" w:cs="Calibri"/>
                <w:color w:val="000000"/>
              </w:rPr>
            </w:pPr>
          </w:p>
        </w:tc>
        <w:tc>
          <w:tcPr>
            <w:tcW w:w="1527" w:type="dxa"/>
            <w:vMerge w:val="restart"/>
            <w:tcBorders>
              <w:top w:val="single" w:sz="4" w:space="0" w:color="221F1F"/>
              <w:left w:val="single" w:sz="4" w:space="0" w:color="221F1F"/>
              <w:right w:val="single" w:sz="4" w:space="0" w:color="221F1F"/>
            </w:tcBorders>
          </w:tcPr>
          <w:p w14:paraId="1D469BCA" w14:textId="77777777" w:rsidR="004033AF" w:rsidRDefault="004033AF" w:rsidP="00AD73C6">
            <w:pPr>
              <w:rPr>
                <w:rFonts w:ascii="Calibri" w:hAnsi="Calibri" w:cs="Calibri"/>
                <w:color w:val="000000"/>
              </w:rPr>
            </w:pPr>
            <w:r>
              <w:rPr>
                <w:rFonts w:ascii="Calibri" w:hAnsi="Calibri" w:cs="Calibri"/>
                <w:color w:val="000000"/>
              </w:rPr>
              <w:t>Accessible Acute Psychiatric Ensuite Mental Health</w:t>
            </w:r>
          </w:p>
          <w:p w14:paraId="38D34A8F" w14:textId="77777777" w:rsidR="004033AF" w:rsidRDefault="004033AF" w:rsidP="00AD73C6">
            <w:pPr>
              <w:rPr>
                <w:rFonts w:ascii="Calibri" w:hAnsi="Calibri" w:cs="Calibri"/>
                <w:color w:val="000000"/>
              </w:rPr>
            </w:pPr>
            <w:r>
              <w:rPr>
                <w:rFonts w:ascii="Calibri" w:hAnsi="Calibri" w:cs="Calibri"/>
                <w:color w:val="000000"/>
              </w:rPr>
              <w:t> </w:t>
            </w:r>
          </w:p>
        </w:tc>
        <w:tc>
          <w:tcPr>
            <w:tcW w:w="3680" w:type="dxa"/>
            <w:tcBorders>
              <w:top w:val="single" w:sz="4" w:space="0" w:color="221F1F"/>
              <w:left w:val="single" w:sz="4" w:space="0" w:color="221F1F"/>
              <w:bottom w:val="single" w:sz="4" w:space="0" w:color="221F1F"/>
              <w:right w:val="single" w:sz="4" w:space="0" w:color="221F1F"/>
            </w:tcBorders>
          </w:tcPr>
          <w:p w14:paraId="1CE00FF1" w14:textId="77777777" w:rsidR="004033AF" w:rsidRPr="00C95693" w:rsidRDefault="00000000" w:rsidP="00AD73C6">
            <w:pPr>
              <w:rPr>
                <w:rFonts w:ascii="Calibri" w:hAnsi="Calibri" w:cs="Calibri"/>
                <w:b/>
                <w:bCs/>
                <w:color w:val="000000"/>
              </w:rPr>
            </w:pPr>
            <w:hyperlink r:id="rId127" w:history="1">
              <w:r w:rsidR="004033AF" w:rsidRPr="00C45055">
                <w:rPr>
                  <w:rStyle w:val="Hyperlink"/>
                  <w:rFonts w:ascii="Calibri" w:eastAsiaTheme="minorHAnsi" w:hAnsi="Calibri" w:cs="Calibri"/>
                  <w:b/>
                  <w:bCs/>
                  <w:lang w:val="en-AU" w:eastAsia="en-US"/>
                </w:rPr>
                <w:t>WDC100</w:t>
              </w:r>
            </w:hyperlink>
          </w:p>
          <w:p w14:paraId="5AD048AC" w14:textId="77777777" w:rsidR="004033AF" w:rsidRDefault="004033AF" w:rsidP="00AD73C6">
            <w:r>
              <w:rPr>
                <w:rFonts w:ascii="Calibri" w:hAnsi="Calibri" w:cs="Calibri"/>
                <w:color w:val="000000"/>
              </w:rPr>
              <w:t>Wallgate Electronic Water Controller 1 Room / 4 Outlets Programmable</w:t>
            </w:r>
          </w:p>
        </w:tc>
        <w:tc>
          <w:tcPr>
            <w:tcW w:w="2506" w:type="dxa"/>
            <w:tcBorders>
              <w:top w:val="single" w:sz="4" w:space="0" w:color="221F1F"/>
              <w:left w:val="single" w:sz="4" w:space="0" w:color="221F1F"/>
              <w:bottom w:val="single" w:sz="4" w:space="0" w:color="221F1F"/>
              <w:right w:val="single" w:sz="4" w:space="0" w:color="221F1F"/>
            </w:tcBorders>
            <w:vAlign w:val="center"/>
          </w:tcPr>
          <w:p w14:paraId="0380CA33" w14:textId="77777777" w:rsidR="004033AF" w:rsidRDefault="004033AF" w:rsidP="00AD73C6">
            <w:pPr>
              <w:ind w:right="-60"/>
              <w:jc w:val="center"/>
              <w:rPr>
                <w:rFonts w:cstheme="minorHAnsi"/>
                <w:noProof/>
              </w:rPr>
            </w:pPr>
            <w:r>
              <w:rPr>
                <w:rFonts w:cstheme="minorHAnsi"/>
                <w:noProof/>
              </w:rPr>
              <w:drawing>
                <wp:inline distT="0" distB="0" distL="0" distR="0" wp14:anchorId="6A22BB63" wp14:editId="517BB6C8">
                  <wp:extent cx="1454485" cy="1038526"/>
                  <wp:effectExtent l="0" t="0" r="0" b="9525"/>
                  <wp:docPr id="121" name="Picture 121"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picture containing qr code&#10;&#10;Description automatically generated"/>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75758" cy="1053715"/>
                          </a:xfrm>
                          <a:prstGeom prst="rect">
                            <a:avLst/>
                          </a:prstGeom>
                          <a:noFill/>
                          <a:ln>
                            <a:noFill/>
                          </a:ln>
                        </pic:spPr>
                      </pic:pic>
                    </a:graphicData>
                  </a:graphic>
                </wp:inline>
              </w:drawing>
            </w:r>
          </w:p>
        </w:tc>
      </w:tr>
      <w:tr w:rsidR="004033AF" w:rsidRPr="00216A3A" w14:paraId="379EAAE7" w14:textId="77777777" w:rsidTr="00AD73C6">
        <w:tblPrEx>
          <w:tblCellMar>
            <w:left w:w="108" w:type="dxa"/>
            <w:right w:w="108" w:type="dxa"/>
          </w:tblCellMar>
        </w:tblPrEx>
        <w:trPr>
          <w:trHeight w:val="1850"/>
        </w:trPr>
        <w:tc>
          <w:tcPr>
            <w:tcW w:w="1276" w:type="dxa"/>
            <w:vMerge/>
            <w:tcBorders>
              <w:left w:val="single" w:sz="4" w:space="0" w:color="221F1F"/>
              <w:bottom w:val="single" w:sz="4" w:space="0" w:color="221F1F"/>
              <w:right w:val="single" w:sz="4" w:space="0" w:color="221F1F"/>
            </w:tcBorders>
            <w:vAlign w:val="bottom"/>
          </w:tcPr>
          <w:p w14:paraId="03A47450" w14:textId="77777777" w:rsidR="004033AF" w:rsidRDefault="004033AF" w:rsidP="00AD73C6">
            <w:pPr>
              <w:rPr>
                <w:rFonts w:ascii="Calibri" w:hAnsi="Calibri" w:cs="Calibri"/>
                <w:color w:val="000000"/>
              </w:rPr>
            </w:pPr>
          </w:p>
        </w:tc>
        <w:tc>
          <w:tcPr>
            <w:tcW w:w="1527" w:type="dxa"/>
            <w:vMerge/>
            <w:tcBorders>
              <w:left w:val="single" w:sz="4" w:space="0" w:color="221F1F"/>
              <w:bottom w:val="single" w:sz="4" w:space="0" w:color="221F1F"/>
              <w:right w:val="single" w:sz="4" w:space="0" w:color="221F1F"/>
            </w:tcBorders>
            <w:vAlign w:val="bottom"/>
          </w:tcPr>
          <w:p w14:paraId="570ED270" w14:textId="77777777" w:rsidR="004033AF" w:rsidRDefault="004033AF" w:rsidP="00AD73C6">
            <w:pPr>
              <w:rPr>
                <w:rFonts w:ascii="Calibri" w:hAnsi="Calibri" w:cs="Calibri"/>
                <w:color w:val="000000"/>
              </w:rPr>
            </w:pPr>
          </w:p>
        </w:tc>
        <w:tc>
          <w:tcPr>
            <w:tcW w:w="3680" w:type="dxa"/>
            <w:tcBorders>
              <w:top w:val="single" w:sz="4" w:space="0" w:color="221F1F"/>
              <w:left w:val="single" w:sz="4" w:space="0" w:color="221F1F"/>
              <w:bottom w:val="single" w:sz="4" w:space="0" w:color="221F1F"/>
              <w:right w:val="single" w:sz="4" w:space="0" w:color="221F1F"/>
            </w:tcBorders>
          </w:tcPr>
          <w:p w14:paraId="6EAC076C" w14:textId="77777777" w:rsidR="004033AF" w:rsidRPr="00C95693" w:rsidRDefault="00000000" w:rsidP="00AD73C6">
            <w:pPr>
              <w:rPr>
                <w:rFonts w:ascii="Calibri" w:hAnsi="Calibri" w:cs="Calibri"/>
                <w:b/>
                <w:bCs/>
                <w:color w:val="000000"/>
              </w:rPr>
            </w:pPr>
            <w:hyperlink r:id="rId129" w:history="1">
              <w:r w:rsidR="004033AF" w:rsidRPr="00A95CAF">
                <w:rPr>
                  <w:rStyle w:val="Hyperlink"/>
                  <w:rFonts w:ascii="Calibri" w:eastAsiaTheme="minorHAnsi" w:hAnsi="Calibri" w:cs="Calibri"/>
                  <w:b/>
                  <w:bCs/>
                  <w:lang w:val="en-AU" w:eastAsia="en-US"/>
                </w:rPr>
                <w:t>WDC</w:t>
              </w:r>
              <w:r w:rsidR="004033AF" w:rsidRPr="00A95CAF">
                <w:rPr>
                  <w:rStyle w:val="Hyperlink"/>
                  <w:rFonts w:ascii="Calibri" w:hAnsi="Calibri" w:cs="Calibri"/>
                  <w:b/>
                  <w:bCs/>
                </w:rPr>
                <w:t>200</w:t>
              </w:r>
            </w:hyperlink>
          </w:p>
          <w:p w14:paraId="58A5BA49" w14:textId="77777777" w:rsidR="004033AF" w:rsidRDefault="004033AF" w:rsidP="00AD73C6">
            <w:r>
              <w:rPr>
                <w:rFonts w:ascii="Calibri" w:hAnsi="Calibri" w:cs="Calibri"/>
                <w:color w:val="000000"/>
              </w:rPr>
              <w:t>Wallgate Electronic Water Controller 2 Rooms / 8 Outlets Programmable</w:t>
            </w:r>
          </w:p>
        </w:tc>
        <w:tc>
          <w:tcPr>
            <w:tcW w:w="2506" w:type="dxa"/>
            <w:tcBorders>
              <w:top w:val="single" w:sz="4" w:space="0" w:color="221F1F"/>
              <w:left w:val="single" w:sz="4" w:space="0" w:color="221F1F"/>
              <w:bottom w:val="single" w:sz="4" w:space="0" w:color="221F1F"/>
              <w:right w:val="single" w:sz="4" w:space="0" w:color="221F1F"/>
            </w:tcBorders>
            <w:vAlign w:val="center"/>
          </w:tcPr>
          <w:p w14:paraId="68E86CB1" w14:textId="77777777" w:rsidR="004033AF" w:rsidRDefault="004033AF" w:rsidP="00AD73C6">
            <w:pPr>
              <w:ind w:right="-60"/>
              <w:jc w:val="center"/>
              <w:rPr>
                <w:rFonts w:cstheme="minorHAnsi"/>
                <w:noProof/>
              </w:rPr>
            </w:pPr>
            <w:r>
              <w:rPr>
                <w:rFonts w:cstheme="minorHAnsi"/>
                <w:noProof/>
              </w:rPr>
              <w:drawing>
                <wp:inline distT="0" distB="0" distL="0" distR="0" wp14:anchorId="121FED20" wp14:editId="6DD8AFA0">
                  <wp:extent cx="1240589" cy="1086393"/>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260702" cy="1104006"/>
                          </a:xfrm>
                          <a:prstGeom prst="rect">
                            <a:avLst/>
                          </a:prstGeom>
                          <a:noFill/>
                          <a:ln>
                            <a:noFill/>
                          </a:ln>
                        </pic:spPr>
                      </pic:pic>
                    </a:graphicData>
                  </a:graphic>
                </wp:inline>
              </w:drawing>
            </w:r>
          </w:p>
        </w:tc>
      </w:tr>
    </w:tbl>
    <w:p w14:paraId="0CF4CB2A" w14:textId="0E797015" w:rsidR="004033AF" w:rsidRPr="004033AF" w:rsidRDefault="00885A26">
      <w:pPr>
        <w:rPr>
          <w:rFonts w:cstheme="minorHAnsi"/>
          <w:sz w:val="32"/>
          <w:szCs w:val="24"/>
        </w:rPr>
      </w:pPr>
      <w:r>
        <w:rPr>
          <w:rFonts w:cstheme="minorHAnsi"/>
          <w:sz w:val="32"/>
          <w:szCs w:val="24"/>
        </w:rPr>
        <w:br w:type="page"/>
      </w:r>
    </w:p>
    <w:p w14:paraId="03CA30A2" w14:textId="4072B919" w:rsidR="00B770C2" w:rsidRPr="007C49AF" w:rsidRDefault="006B204D" w:rsidP="00B770C2">
      <w:pPr>
        <w:pStyle w:val="Heading1"/>
        <w:ind w:left="0" w:firstLine="0"/>
        <w:rPr>
          <w:rFonts w:asciiTheme="minorHAnsi" w:hAnsiTheme="minorHAnsi" w:cstheme="minorHAnsi"/>
          <w:color w:val="0070C0"/>
          <w:sz w:val="32"/>
          <w:szCs w:val="24"/>
        </w:rPr>
      </w:pPr>
      <w:bookmarkStart w:id="3" w:name="_B._0135_-"/>
      <w:bookmarkEnd w:id="3"/>
      <w:r w:rsidRPr="007C49AF">
        <w:rPr>
          <w:rFonts w:asciiTheme="minorHAnsi" w:hAnsiTheme="minorHAnsi" w:cstheme="minorHAnsi"/>
          <w:color w:val="0070C0"/>
          <w:sz w:val="32"/>
          <w:szCs w:val="24"/>
        </w:rPr>
        <w:lastRenderedPageBreak/>
        <w:t xml:space="preserve">B. 0135 - </w:t>
      </w:r>
      <w:r w:rsidR="00F21551" w:rsidRPr="007C49AF">
        <w:rPr>
          <w:rFonts w:asciiTheme="minorHAnsi" w:hAnsiTheme="minorHAnsi" w:cstheme="minorHAnsi"/>
          <w:color w:val="0070C0"/>
          <w:sz w:val="32"/>
          <w:szCs w:val="24"/>
        </w:rPr>
        <w:t>Older Peoples Acute Mental Health Inpatient Unit</w:t>
      </w:r>
    </w:p>
    <w:p w14:paraId="61C60334" w14:textId="77777777" w:rsidR="00431DCA" w:rsidRPr="00892EC4" w:rsidRDefault="00A375DD" w:rsidP="00B770C2">
      <w:pPr>
        <w:autoSpaceDE w:val="0"/>
        <w:autoSpaceDN w:val="0"/>
        <w:adjustRightInd w:val="0"/>
        <w:spacing w:after="0" w:line="240" w:lineRule="auto"/>
        <w:rPr>
          <w:rFonts w:cstheme="minorHAnsi"/>
          <w:b/>
          <w:bCs/>
          <w:sz w:val="20"/>
          <w:szCs w:val="20"/>
          <w:u w:val="single"/>
        </w:rPr>
      </w:pPr>
      <w:r w:rsidRPr="00892EC4">
        <w:rPr>
          <w:rFonts w:cstheme="minorHAnsi"/>
          <w:b/>
          <w:bCs/>
          <w:sz w:val="20"/>
          <w:szCs w:val="20"/>
          <w:u w:val="single"/>
        </w:rPr>
        <w:t xml:space="preserve">1.2 </w:t>
      </w:r>
      <w:r w:rsidR="00431DCA" w:rsidRPr="00892EC4">
        <w:rPr>
          <w:rFonts w:cstheme="minorHAnsi"/>
          <w:b/>
          <w:bCs/>
          <w:sz w:val="20"/>
          <w:szCs w:val="20"/>
          <w:u w:val="single"/>
        </w:rPr>
        <w:t>Introduction</w:t>
      </w:r>
    </w:p>
    <w:p w14:paraId="78E01390" w14:textId="0475D44F" w:rsidR="00BB4C33" w:rsidRPr="00892EC4" w:rsidRDefault="00A375DD" w:rsidP="00B770C2">
      <w:pPr>
        <w:autoSpaceDE w:val="0"/>
        <w:autoSpaceDN w:val="0"/>
        <w:adjustRightInd w:val="0"/>
        <w:spacing w:after="0" w:line="240" w:lineRule="auto"/>
        <w:rPr>
          <w:rFonts w:cstheme="minorHAnsi"/>
          <w:sz w:val="20"/>
          <w:szCs w:val="20"/>
        </w:rPr>
      </w:pPr>
      <w:r w:rsidRPr="00892EC4">
        <w:rPr>
          <w:rFonts w:cstheme="minorHAnsi"/>
          <w:b/>
          <w:bCs/>
          <w:sz w:val="20"/>
          <w:szCs w:val="20"/>
        </w:rPr>
        <w:t xml:space="preserve">HPU 131 Mental Health – Overarching Guideline </w:t>
      </w:r>
      <w:r w:rsidRPr="00892EC4">
        <w:rPr>
          <w:rFonts w:cstheme="minorHAnsi"/>
          <w:sz w:val="20"/>
          <w:szCs w:val="20"/>
        </w:rPr>
        <w:t xml:space="preserve">describes the generic planning and design requirements that should be used when planning mental health inpatient units. This document contains information that is common across all mental health inpatient units and should be read in conjunction with service specific HPU documents to ensure that planning considers both principles and design requirements. These service specific documents include: </w:t>
      </w:r>
    </w:p>
    <w:p w14:paraId="1BB547AB" w14:textId="279705AC" w:rsidR="00BB4C33" w:rsidRPr="00892EC4" w:rsidRDefault="00A375DD" w:rsidP="00BB4C33">
      <w:pPr>
        <w:pStyle w:val="ListParagraph"/>
        <w:numPr>
          <w:ilvl w:val="0"/>
          <w:numId w:val="33"/>
        </w:numPr>
        <w:autoSpaceDE w:val="0"/>
        <w:autoSpaceDN w:val="0"/>
        <w:adjustRightInd w:val="0"/>
        <w:spacing w:after="0" w:line="240" w:lineRule="auto"/>
        <w:rPr>
          <w:rFonts w:asciiTheme="minorHAnsi" w:hAnsiTheme="minorHAnsi" w:cstheme="minorHAnsi"/>
          <w:szCs w:val="20"/>
        </w:rPr>
      </w:pPr>
      <w:r w:rsidRPr="00892EC4">
        <w:rPr>
          <w:rFonts w:asciiTheme="minorHAnsi" w:hAnsiTheme="minorHAnsi" w:cstheme="minorHAnsi"/>
          <w:szCs w:val="20"/>
        </w:rPr>
        <w:t xml:space="preserve">HPU 132 Child and Adolescent Mental Health </w:t>
      </w:r>
      <w:proofErr w:type="gramStart"/>
      <w:r w:rsidRPr="00892EC4">
        <w:rPr>
          <w:rFonts w:asciiTheme="minorHAnsi" w:hAnsiTheme="minorHAnsi" w:cstheme="minorHAnsi"/>
          <w:szCs w:val="20"/>
        </w:rPr>
        <w:t>Unit;</w:t>
      </w:r>
      <w:proofErr w:type="gramEnd"/>
      <w:r w:rsidRPr="00892EC4">
        <w:rPr>
          <w:rFonts w:asciiTheme="minorHAnsi" w:hAnsiTheme="minorHAnsi" w:cstheme="minorHAnsi"/>
          <w:szCs w:val="20"/>
        </w:rPr>
        <w:t xml:space="preserve"> </w:t>
      </w:r>
    </w:p>
    <w:p w14:paraId="39EAB0B1" w14:textId="726FC26D" w:rsidR="00BB4C33" w:rsidRPr="00892EC4" w:rsidRDefault="00A375DD" w:rsidP="00BB4C33">
      <w:pPr>
        <w:pStyle w:val="ListParagraph"/>
        <w:numPr>
          <w:ilvl w:val="0"/>
          <w:numId w:val="33"/>
        </w:numPr>
        <w:autoSpaceDE w:val="0"/>
        <w:autoSpaceDN w:val="0"/>
        <w:adjustRightInd w:val="0"/>
        <w:spacing w:after="0" w:line="240" w:lineRule="auto"/>
        <w:rPr>
          <w:rFonts w:asciiTheme="minorHAnsi" w:hAnsiTheme="minorHAnsi" w:cstheme="minorHAnsi"/>
          <w:szCs w:val="20"/>
        </w:rPr>
      </w:pPr>
      <w:r w:rsidRPr="00892EC4">
        <w:rPr>
          <w:rFonts w:asciiTheme="minorHAnsi" w:hAnsiTheme="minorHAnsi" w:cstheme="minorHAnsi"/>
          <w:szCs w:val="20"/>
        </w:rPr>
        <w:t>HPU 133 Psychiatric Emergency Care Centre (PECC</w:t>
      </w:r>
      <w:proofErr w:type="gramStart"/>
      <w:r w:rsidRPr="00892EC4">
        <w:rPr>
          <w:rFonts w:asciiTheme="minorHAnsi" w:hAnsiTheme="minorHAnsi" w:cstheme="minorHAnsi"/>
          <w:szCs w:val="20"/>
        </w:rPr>
        <w:t>);</w:t>
      </w:r>
      <w:proofErr w:type="gramEnd"/>
      <w:r w:rsidRPr="00892EC4">
        <w:rPr>
          <w:rFonts w:asciiTheme="minorHAnsi" w:hAnsiTheme="minorHAnsi" w:cstheme="minorHAnsi"/>
          <w:szCs w:val="20"/>
        </w:rPr>
        <w:t xml:space="preserve"> </w:t>
      </w:r>
    </w:p>
    <w:p w14:paraId="5D4D2CD4" w14:textId="61B590D1" w:rsidR="00BB4C33" w:rsidRPr="00892EC4" w:rsidRDefault="00A375DD" w:rsidP="00BB4C33">
      <w:pPr>
        <w:pStyle w:val="ListParagraph"/>
        <w:numPr>
          <w:ilvl w:val="0"/>
          <w:numId w:val="33"/>
        </w:numPr>
        <w:autoSpaceDE w:val="0"/>
        <w:autoSpaceDN w:val="0"/>
        <w:adjustRightInd w:val="0"/>
        <w:spacing w:after="0" w:line="240" w:lineRule="auto"/>
        <w:rPr>
          <w:rFonts w:asciiTheme="minorHAnsi" w:hAnsiTheme="minorHAnsi" w:cstheme="minorHAnsi"/>
          <w:szCs w:val="20"/>
        </w:rPr>
      </w:pPr>
      <w:r w:rsidRPr="00892EC4">
        <w:rPr>
          <w:rFonts w:asciiTheme="minorHAnsi" w:hAnsiTheme="minorHAnsi" w:cstheme="minorHAnsi"/>
          <w:szCs w:val="20"/>
        </w:rPr>
        <w:t xml:space="preserve">HPU 134 Adult Acute Mental Health Inpatient </w:t>
      </w:r>
      <w:proofErr w:type="gramStart"/>
      <w:r w:rsidRPr="00892EC4">
        <w:rPr>
          <w:rFonts w:asciiTheme="minorHAnsi" w:hAnsiTheme="minorHAnsi" w:cstheme="minorHAnsi"/>
          <w:szCs w:val="20"/>
        </w:rPr>
        <w:t>Unit;</w:t>
      </w:r>
      <w:proofErr w:type="gramEnd"/>
      <w:r w:rsidRPr="00892EC4">
        <w:rPr>
          <w:rFonts w:asciiTheme="minorHAnsi" w:hAnsiTheme="minorHAnsi" w:cstheme="minorHAnsi"/>
          <w:szCs w:val="20"/>
        </w:rPr>
        <w:t xml:space="preserve"> </w:t>
      </w:r>
    </w:p>
    <w:p w14:paraId="292412A5" w14:textId="4A32BBAA" w:rsidR="00BB4C33" w:rsidRPr="00892EC4" w:rsidRDefault="00A375DD" w:rsidP="00BB4C33">
      <w:pPr>
        <w:pStyle w:val="ListParagraph"/>
        <w:numPr>
          <w:ilvl w:val="0"/>
          <w:numId w:val="33"/>
        </w:numPr>
        <w:autoSpaceDE w:val="0"/>
        <w:autoSpaceDN w:val="0"/>
        <w:adjustRightInd w:val="0"/>
        <w:spacing w:after="0" w:line="240" w:lineRule="auto"/>
        <w:rPr>
          <w:rFonts w:asciiTheme="minorHAnsi" w:hAnsiTheme="minorHAnsi" w:cstheme="minorHAnsi"/>
          <w:szCs w:val="20"/>
        </w:rPr>
      </w:pPr>
      <w:r w:rsidRPr="00892EC4">
        <w:rPr>
          <w:rFonts w:asciiTheme="minorHAnsi" w:hAnsiTheme="minorHAnsi" w:cstheme="minorHAnsi"/>
          <w:szCs w:val="20"/>
        </w:rPr>
        <w:t xml:space="preserve">HPU 135 Older Peoples Acute Mental Health Inpatient </w:t>
      </w:r>
      <w:proofErr w:type="gramStart"/>
      <w:r w:rsidRPr="00892EC4">
        <w:rPr>
          <w:rFonts w:asciiTheme="minorHAnsi" w:hAnsiTheme="minorHAnsi" w:cstheme="minorHAnsi"/>
          <w:szCs w:val="20"/>
        </w:rPr>
        <w:t>Unit;</w:t>
      </w:r>
      <w:proofErr w:type="gramEnd"/>
      <w:r w:rsidRPr="00892EC4">
        <w:rPr>
          <w:rFonts w:asciiTheme="minorHAnsi" w:hAnsiTheme="minorHAnsi" w:cstheme="minorHAnsi"/>
          <w:szCs w:val="20"/>
        </w:rPr>
        <w:t xml:space="preserve"> </w:t>
      </w:r>
    </w:p>
    <w:p w14:paraId="67595DAC" w14:textId="3F486FC1" w:rsidR="00BB4C33" w:rsidRPr="00892EC4" w:rsidRDefault="00A375DD" w:rsidP="00BB4C33">
      <w:pPr>
        <w:pStyle w:val="ListParagraph"/>
        <w:numPr>
          <w:ilvl w:val="0"/>
          <w:numId w:val="33"/>
        </w:numPr>
        <w:autoSpaceDE w:val="0"/>
        <w:autoSpaceDN w:val="0"/>
        <w:adjustRightInd w:val="0"/>
        <w:spacing w:after="0" w:line="240" w:lineRule="auto"/>
        <w:rPr>
          <w:rFonts w:asciiTheme="minorHAnsi" w:hAnsiTheme="minorHAnsi" w:cstheme="minorHAnsi"/>
          <w:szCs w:val="20"/>
        </w:rPr>
      </w:pPr>
      <w:r w:rsidRPr="00892EC4">
        <w:rPr>
          <w:rFonts w:asciiTheme="minorHAnsi" w:hAnsiTheme="minorHAnsi" w:cstheme="minorHAnsi"/>
          <w:szCs w:val="20"/>
        </w:rPr>
        <w:t xml:space="preserve">HPU 136 </w:t>
      </w:r>
      <w:proofErr w:type="gramStart"/>
      <w:r w:rsidRPr="00892EC4">
        <w:rPr>
          <w:rFonts w:asciiTheme="minorHAnsi" w:hAnsiTheme="minorHAnsi" w:cstheme="minorHAnsi"/>
          <w:szCs w:val="20"/>
        </w:rPr>
        <w:t>Non Acute</w:t>
      </w:r>
      <w:proofErr w:type="gramEnd"/>
      <w:r w:rsidRPr="00892EC4">
        <w:rPr>
          <w:rFonts w:asciiTheme="minorHAnsi" w:hAnsiTheme="minorHAnsi" w:cstheme="minorHAnsi"/>
          <w:szCs w:val="20"/>
        </w:rPr>
        <w:t xml:space="preserve"> Mental Health Unit which includes rehabilitation, extended care and forensics; and </w:t>
      </w:r>
    </w:p>
    <w:p w14:paraId="5445B67D" w14:textId="490F041A" w:rsidR="00BB4C33" w:rsidRPr="00892EC4" w:rsidRDefault="00A375DD" w:rsidP="00BB4C33">
      <w:pPr>
        <w:pStyle w:val="ListParagraph"/>
        <w:numPr>
          <w:ilvl w:val="0"/>
          <w:numId w:val="33"/>
        </w:numPr>
        <w:autoSpaceDE w:val="0"/>
        <w:autoSpaceDN w:val="0"/>
        <w:adjustRightInd w:val="0"/>
        <w:spacing w:after="0" w:line="240" w:lineRule="auto"/>
        <w:rPr>
          <w:rFonts w:asciiTheme="minorHAnsi" w:hAnsiTheme="minorHAnsi" w:cstheme="minorHAnsi"/>
          <w:szCs w:val="20"/>
        </w:rPr>
      </w:pPr>
      <w:r w:rsidRPr="00892EC4">
        <w:rPr>
          <w:rFonts w:asciiTheme="minorHAnsi" w:hAnsiTheme="minorHAnsi" w:cstheme="minorHAnsi"/>
          <w:szCs w:val="20"/>
        </w:rPr>
        <w:t xml:space="preserve">HPU 137 Mental Health Intensive Care Unit. </w:t>
      </w:r>
    </w:p>
    <w:p w14:paraId="15D5213D" w14:textId="77777777" w:rsidR="00BB4C33" w:rsidRPr="00892EC4" w:rsidRDefault="00BB4C33" w:rsidP="00B770C2">
      <w:pPr>
        <w:autoSpaceDE w:val="0"/>
        <w:autoSpaceDN w:val="0"/>
        <w:adjustRightInd w:val="0"/>
        <w:spacing w:after="0" w:line="240" w:lineRule="auto"/>
        <w:rPr>
          <w:rFonts w:cstheme="minorHAnsi"/>
          <w:sz w:val="20"/>
          <w:szCs w:val="20"/>
        </w:rPr>
      </w:pPr>
    </w:p>
    <w:p w14:paraId="4DE5D50C" w14:textId="77777777" w:rsidR="00BB4C33" w:rsidRPr="00892EC4" w:rsidRDefault="00A375DD" w:rsidP="00B770C2">
      <w:pPr>
        <w:autoSpaceDE w:val="0"/>
        <w:autoSpaceDN w:val="0"/>
        <w:adjustRightInd w:val="0"/>
        <w:spacing w:after="0" w:line="240" w:lineRule="auto"/>
        <w:rPr>
          <w:rFonts w:cstheme="minorHAnsi"/>
          <w:sz w:val="20"/>
          <w:szCs w:val="20"/>
        </w:rPr>
      </w:pPr>
      <w:r w:rsidRPr="00892EC4">
        <w:rPr>
          <w:rFonts w:cstheme="minorHAnsi"/>
          <w:sz w:val="20"/>
          <w:szCs w:val="20"/>
        </w:rPr>
        <w:t>The focus of this document is Older Peoples Acute Mental Health Inpatient Units and information relating to consumers using this type of facility is addressed. This document also includes detailed information on functional planning and a schedule of accommodation. This document should be read in conjunction with the Australasian Health Facility Guideline (</w:t>
      </w:r>
      <w:proofErr w:type="spellStart"/>
      <w:r w:rsidRPr="00892EC4">
        <w:rPr>
          <w:rFonts w:cstheme="minorHAnsi"/>
          <w:sz w:val="20"/>
          <w:szCs w:val="20"/>
        </w:rPr>
        <w:t>AusHFG</w:t>
      </w:r>
      <w:proofErr w:type="spellEnd"/>
      <w:r w:rsidRPr="00892EC4">
        <w:rPr>
          <w:rFonts w:cstheme="minorHAnsi"/>
          <w:sz w:val="20"/>
          <w:szCs w:val="20"/>
        </w:rPr>
        <w:t xml:space="preserve">) generic requirements and standard components described in: </w:t>
      </w:r>
    </w:p>
    <w:p w14:paraId="6197407A" w14:textId="56C9E516" w:rsidR="00BB4C33" w:rsidRPr="00892EC4" w:rsidRDefault="00A375DD" w:rsidP="00BB4C33">
      <w:pPr>
        <w:pStyle w:val="ListParagraph"/>
        <w:numPr>
          <w:ilvl w:val="0"/>
          <w:numId w:val="31"/>
        </w:numPr>
        <w:autoSpaceDE w:val="0"/>
        <w:autoSpaceDN w:val="0"/>
        <w:adjustRightInd w:val="0"/>
        <w:spacing w:after="0" w:line="240" w:lineRule="auto"/>
        <w:rPr>
          <w:rFonts w:asciiTheme="minorHAnsi" w:hAnsiTheme="minorHAnsi" w:cstheme="minorHAnsi"/>
          <w:szCs w:val="20"/>
        </w:rPr>
      </w:pPr>
      <w:r w:rsidRPr="00892EC4">
        <w:rPr>
          <w:rFonts w:asciiTheme="minorHAnsi" w:hAnsiTheme="minorHAnsi" w:cstheme="minorHAnsi"/>
          <w:szCs w:val="20"/>
        </w:rPr>
        <w:t xml:space="preserve">Part A: Introduction and Instructions for </w:t>
      </w:r>
      <w:proofErr w:type="gramStart"/>
      <w:r w:rsidRPr="00892EC4">
        <w:rPr>
          <w:rFonts w:asciiTheme="minorHAnsi" w:hAnsiTheme="minorHAnsi" w:cstheme="minorHAnsi"/>
          <w:szCs w:val="20"/>
        </w:rPr>
        <w:t>Use;</w:t>
      </w:r>
      <w:proofErr w:type="gramEnd"/>
      <w:r w:rsidRPr="00892EC4">
        <w:rPr>
          <w:rFonts w:asciiTheme="minorHAnsi" w:hAnsiTheme="minorHAnsi" w:cstheme="minorHAnsi"/>
          <w:szCs w:val="20"/>
        </w:rPr>
        <w:t xml:space="preserve"> </w:t>
      </w:r>
    </w:p>
    <w:p w14:paraId="23187AE6" w14:textId="7FD4D7EC" w:rsidR="00BB4C33" w:rsidRPr="00892EC4" w:rsidRDefault="00A375DD" w:rsidP="00BB4C33">
      <w:pPr>
        <w:pStyle w:val="ListParagraph"/>
        <w:numPr>
          <w:ilvl w:val="0"/>
          <w:numId w:val="31"/>
        </w:numPr>
        <w:autoSpaceDE w:val="0"/>
        <w:autoSpaceDN w:val="0"/>
        <w:adjustRightInd w:val="0"/>
        <w:spacing w:after="0" w:line="240" w:lineRule="auto"/>
        <w:rPr>
          <w:rFonts w:asciiTheme="minorHAnsi" w:hAnsiTheme="minorHAnsi" w:cstheme="minorHAnsi"/>
          <w:szCs w:val="20"/>
        </w:rPr>
      </w:pPr>
      <w:r w:rsidRPr="00892EC4">
        <w:rPr>
          <w:rFonts w:asciiTheme="minorHAnsi" w:hAnsiTheme="minorHAnsi" w:cstheme="minorHAnsi"/>
          <w:szCs w:val="20"/>
        </w:rPr>
        <w:t xml:space="preserve">Part B: Section 80 - General Requirements &amp; Section 90 - Standard </w:t>
      </w:r>
      <w:proofErr w:type="gramStart"/>
      <w:r w:rsidRPr="00892EC4">
        <w:rPr>
          <w:rFonts w:asciiTheme="minorHAnsi" w:hAnsiTheme="minorHAnsi" w:cstheme="minorHAnsi"/>
          <w:szCs w:val="20"/>
        </w:rPr>
        <w:t>Components;</w:t>
      </w:r>
      <w:proofErr w:type="gramEnd"/>
      <w:r w:rsidRPr="00892EC4">
        <w:rPr>
          <w:rFonts w:asciiTheme="minorHAnsi" w:hAnsiTheme="minorHAnsi" w:cstheme="minorHAnsi"/>
          <w:szCs w:val="20"/>
        </w:rPr>
        <w:t xml:space="preserve"> </w:t>
      </w:r>
    </w:p>
    <w:p w14:paraId="2435498E" w14:textId="3371F960" w:rsidR="00BB4C33" w:rsidRPr="00892EC4" w:rsidRDefault="00A375DD" w:rsidP="00BB4C33">
      <w:pPr>
        <w:pStyle w:val="ListParagraph"/>
        <w:numPr>
          <w:ilvl w:val="0"/>
          <w:numId w:val="31"/>
        </w:numPr>
        <w:autoSpaceDE w:val="0"/>
        <w:autoSpaceDN w:val="0"/>
        <w:adjustRightInd w:val="0"/>
        <w:spacing w:after="0" w:line="240" w:lineRule="auto"/>
        <w:rPr>
          <w:rFonts w:asciiTheme="minorHAnsi" w:hAnsiTheme="minorHAnsi" w:cstheme="minorHAnsi"/>
          <w:szCs w:val="20"/>
        </w:rPr>
      </w:pPr>
      <w:r w:rsidRPr="00892EC4">
        <w:rPr>
          <w:rFonts w:asciiTheme="minorHAnsi" w:hAnsiTheme="minorHAnsi" w:cstheme="minorHAnsi"/>
          <w:szCs w:val="20"/>
        </w:rPr>
        <w:t xml:space="preserve">Part C: Design for Access, Mobility, OHS and Security; and </w:t>
      </w:r>
    </w:p>
    <w:p w14:paraId="054E40C7" w14:textId="4D05E281" w:rsidR="00F21551" w:rsidRPr="00392ECF" w:rsidRDefault="00A375DD" w:rsidP="00BB4C33">
      <w:pPr>
        <w:pStyle w:val="ListParagraph"/>
        <w:numPr>
          <w:ilvl w:val="0"/>
          <w:numId w:val="31"/>
        </w:numPr>
        <w:autoSpaceDE w:val="0"/>
        <w:autoSpaceDN w:val="0"/>
        <w:adjustRightInd w:val="0"/>
        <w:spacing w:after="0" w:line="240" w:lineRule="auto"/>
        <w:rPr>
          <w:rFonts w:asciiTheme="minorHAnsi" w:hAnsiTheme="minorHAnsi" w:cstheme="minorHAnsi"/>
          <w:color w:val="auto"/>
          <w:szCs w:val="20"/>
        </w:rPr>
      </w:pPr>
      <w:r w:rsidRPr="00892EC4">
        <w:rPr>
          <w:rFonts w:asciiTheme="minorHAnsi" w:hAnsiTheme="minorHAnsi" w:cstheme="minorHAnsi"/>
          <w:szCs w:val="20"/>
        </w:rPr>
        <w:t>Part D: Infection Prevention and Control.</w:t>
      </w:r>
    </w:p>
    <w:p w14:paraId="419C50EC" w14:textId="77777777" w:rsidR="00392ECF" w:rsidRDefault="00392ECF" w:rsidP="00392ECF">
      <w:pPr>
        <w:autoSpaceDE w:val="0"/>
        <w:autoSpaceDN w:val="0"/>
        <w:adjustRightInd w:val="0"/>
        <w:spacing w:after="0" w:line="240" w:lineRule="auto"/>
        <w:rPr>
          <w:rFonts w:cstheme="minorHAnsi"/>
          <w:szCs w:val="20"/>
        </w:rPr>
      </w:pPr>
    </w:p>
    <w:p w14:paraId="7BA586E6" w14:textId="52B376B5" w:rsidR="00392ECF" w:rsidRDefault="00392ECF" w:rsidP="00392ECF">
      <w:pPr>
        <w:autoSpaceDE w:val="0"/>
        <w:autoSpaceDN w:val="0"/>
        <w:adjustRightInd w:val="0"/>
        <w:spacing w:after="0" w:line="240" w:lineRule="auto"/>
      </w:pPr>
      <w:r w:rsidRPr="00BE2310">
        <w:rPr>
          <w:rFonts w:cstheme="minorHAnsi"/>
          <w:b/>
          <w:bCs/>
          <w:sz w:val="20"/>
          <w:szCs w:val="20"/>
          <w:u w:val="single"/>
        </w:rPr>
        <w:t xml:space="preserve">2.4.8 Staff Work Areas, Meeting </w:t>
      </w:r>
      <w:proofErr w:type="gramStart"/>
      <w:r w:rsidRPr="00BE2310">
        <w:rPr>
          <w:rFonts w:cstheme="minorHAnsi"/>
          <w:b/>
          <w:bCs/>
          <w:sz w:val="20"/>
          <w:szCs w:val="20"/>
          <w:u w:val="single"/>
        </w:rPr>
        <w:t>Rooms</w:t>
      </w:r>
      <w:proofErr w:type="gramEnd"/>
      <w:r w:rsidRPr="00BE2310">
        <w:rPr>
          <w:rFonts w:cstheme="minorHAnsi"/>
          <w:b/>
          <w:bCs/>
          <w:sz w:val="20"/>
          <w:szCs w:val="20"/>
          <w:u w:val="single"/>
        </w:rPr>
        <w:t xml:space="preserve"> and Amenities</w:t>
      </w:r>
    </w:p>
    <w:p w14:paraId="1B663AC6" w14:textId="77777777" w:rsidR="00BE2310" w:rsidRDefault="00BE2310" w:rsidP="00BE2310">
      <w:pPr>
        <w:rPr>
          <w:sz w:val="20"/>
          <w:szCs w:val="20"/>
        </w:rPr>
      </w:pPr>
      <w:r w:rsidRPr="00BE2310">
        <w:rPr>
          <w:sz w:val="20"/>
          <w:szCs w:val="20"/>
        </w:rPr>
        <w:t xml:space="preserve">Staff Amenities comprise staff room, property bay, </w:t>
      </w:r>
      <w:proofErr w:type="gramStart"/>
      <w:r w:rsidRPr="00BE2310">
        <w:rPr>
          <w:sz w:val="20"/>
          <w:szCs w:val="20"/>
        </w:rPr>
        <w:t>toilets</w:t>
      </w:r>
      <w:proofErr w:type="gramEnd"/>
      <w:r w:rsidRPr="00BE2310">
        <w:rPr>
          <w:sz w:val="20"/>
          <w:szCs w:val="20"/>
        </w:rPr>
        <w:t xml:space="preserve"> and shower. The latter is optional depending on proximity to main hospital amenities. The size of the Unit and the number of staff employed will determine the number and configuration of spaces in this zone. </w:t>
      </w:r>
    </w:p>
    <w:p w14:paraId="6D775A21" w14:textId="77777777" w:rsidR="00BE2310" w:rsidRDefault="00BE2310" w:rsidP="00BE2310">
      <w:pPr>
        <w:rPr>
          <w:sz w:val="20"/>
          <w:szCs w:val="20"/>
        </w:rPr>
      </w:pPr>
      <w:r w:rsidRPr="00BE2310">
        <w:rPr>
          <w:sz w:val="20"/>
          <w:szCs w:val="20"/>
        </w:rPr>
        <w:t xml:space="preserve">A quiet space for staff to withdraw from the consumer environment should be provided. Access to a courtyard or external space is important for the well-being of staff who work in demanding clinical environments. </w:t>
      </w:r>
    </w:p>
    <w:p w14:paraId="05520628" w14:textId="36C2E27B" w:rsidR="00BE2310" w:rsidRDefault="00BE2310" w:rsidP="00BE2310">
      <w:pPr>
        <w:rPr>
          <w:sz w:val="20"/>
          <w:szCs w:val="20"/>
        </w:rPr>
      </w:pPr>
      <w:r w:rsidRPr="00BE2310">
        <w:rPr>
          <w:sz w:val="20"/>
          <w:szCs w:val="20"/>
        </w:rPr>
        <w:t xml:space="preserve">The staff room should not double up as a meeting room as this will invariably prevent staff from accessing food and refreshments during their breaks. </w:t>
      </w:r>
    </w:p>
    <w:p w14:paraId="096DA964" w14:textId="4F081D1F" w:rsidR="00BE2310" w:rsidRDefault="00BE2310" w:rsidP="00BE2310">
      <w:pPr>
        <w:rPr>
          <w:sz w:val="20"/>
          <w:szCs w:val="20"/>
        </w:rPr>
      </w:pPr>
      <w:r w:rsidRPr="00BE2310">
        <w:rPr>
          <w:sz w:val="20"/>
          <w:szCs w:val="20"/>
        </w:rPr>
        <w:t xml:space="preserve">Amenities need to be accessible 24 hours per day, seven days a week and are for the use of all staff – permanent and visiting. Depending on the location of amenities, it may be necessary to provide lockers and toilets within the envelope of inpatient areas for ready access, particularly at night. </w:t>
      </w:r>
    </w:p>
    <w:p w14:paraId="0A90A9DA" w14:textId="3BE98A5B" w:rsidR="00392ECF" w:rsidRPr="00BE2310" w:rsidRDefault="00BE2310" w:rsidP="00BE2310">
      <w:pPr>
        <w:rPr>
          <w:sz w:val="20"/>
          <w:szCs w:val="20"/>
        </w:rPr>
      </w:pPr>
      <w:r w:rsidRPr="00BE2310">
        <w:rPr>
          <w:sz w:val="20"/>
          <w:szCs w:val="20"/>
        </w:rPr>
        <w:t>Staff-only rooms located in the consumer zones should be lockable and accessible via swipe-card or similar. An accessible toilet should be available to staff.</w:t>
      </w:r>
    </w:p>
    <w:p w14:paraId="76AC6386" w14:textId="77777777" w:rsidR="00F21551" w:rsidRPr="00892EC4" w:rsidRDefault="00F21551" w:rsidP="00B770C2">
      <w:pPr>
        <w:autoSpaceDE w:val="0"/>
        <w:autoSpaceDN w:val="0"/>
        <w:adjustRightInd w:val="0"/>
        <w:spacing w:after="0" w:line="240" w:lineRule="auto"/>
        <w:rPr>
          <w:rFonts w:cstheme="minorHAnsi"/>
          <w:color w:val="000000"/>
          <w:sz w:val="20"/>
          <w:szCs w:val="20"/>
        </w:rPr>
      </w:pPr>
    </w:p>
    <w:p w14:paraId="2105A08F" w14:textId="77777777" w:rsidR="00431DCA" w:rsidRPr="00892EC4" w:rsidRDefault="00431DCA" w:rsidP="00431DCA">
      <w:pPr>
        <w:autoSpaceDE w:val="0"/>
        <w:autoSpaceDN w:val="0"/>
        <w:adjustRightInd w:val="0"/>
        <w:spacing w:after="0" w:line="240" w:lineRule="auto"/>
        <w:rPr>
          <w:rFonts w:cstheme="minorHAnsi"/>
          <w:b/>
          <w:bCs/>
          <w:sz w:val="20"/>
          <w:szCs w:val="20"/>
          <w:u w:val="single"/>
        </w:rPr>
      </w:pPr>
      <w:r w:rsidRPr="00892EC4">
        <w:rPr>
          <w:rFonts w:cstheme="minorHAnsi"/>
          <w:b/>
          <w:bCs/>
          <w:sz w:val="20"/>
          <w:szCs w:val="20"/>
          <w:u w:val="single"/>
        </w:rPr>
        <w:t>3.4 Fixtures, Fittings and Equipment</w:t>
      </w:r>
    </w:p>
    <w:p w14:paraId="64327B1F" w14:textId="4C48E7A5" w:rsidR="00885A26" w:rsidRPr="00892EC4" w:rsidRDefault="00431DCA">
      <w:pPr>
        <w:rPr>
          <w:sz w:val="20"/>
          <w:szCs w:val="20"/>
        </w:rPr>
      </w:pPr>
      <w:r w:rsidRPr="00892EC4">
        <w:rPr>
          <w:sz w:val="20"/>
          <w:szCs w:val="20"/>
        </w:rPr>
        <w:t xml:space="preserve">While mental health units typically seek to provide Fixtures, Fittings and Equipment (FF&amp;E) solutions that minimise and / or eliminate risk, e.g. anti-ligature approaches, a balanced approach is required for older people to encourage independence and safe mobility. For </w:t>
      </w:r>
      <w:proofErr w:type="gramStart"/>
      <w:r w:rsidRPr="00892EC4">
        <w:rPr>
          <w:sz w:val="20"/>
          <w:szCs w:val="20"/>
        </w:rPr>
        <w:t>example</w:t>
      </w:r>
      <w:proofErr w:type="gramEnd"/>
      <w:r w:rsidRPr="00892EC4">
        <w:rPr>
          <w:sz w:val="20"/>
          <w:szCs w:val="20"/>
        </w:rPr>
        <w:t xml:space="preserve"> mobile hoists may be used as an alternative to ceiling mounted hoists. The choice of Furniture, Fittings and Equipment should consider design elements, e.g. use of colour to reduce unhelpful stimuli and optimise helpful stimuli (Fleming et al 2003; NSW Agency for Clinical Innovation 2014). For example, in consumer bedrooms, visibility to the toilet / ensuite should be optimised through direct line of sight from the bed and use of contrasting colour for the toilet. The project team should seek to identify the most appropriate FF&amp;E items as early in the planning phase as possible as some items may need to be sourced internationally and will require extended delivery timeframes.</w:t>
      </w:r>
    </w:p>
    <w:p w14:paraId="0D728824" w14:textId="77777777" w:rsidR="00892EC4" w:rsidRDefault="00892EC4" w:rsidP="00F63198">
      <w:pPr>
        <w:autoSpaceDE w:val="0"/>
        <w:autoSpaceDN w:val="0"/>
        <w:adjustRightInd w:val="0"/>
        <w:spacing w:after="0" w:line="240" w:lineRule="auto"/>
        <w:rPr>
          <w:rFonts w:cstheme="minorHAnsi"/>
          <w:b/>
          <w:bCs/>
          <w:sz w:val="20"/>
          <w:szCs w:val="20"/>
          <w:u w:val="single"/>
        </w:rPr>
      </w:pPr>
    </w:p>
    <w:p w14:paraId="38B4E70B" w14:textId="77777777" w:rsidR="00837F59" w:rsidRDefault="00837F59" w:rsidP="00F63198">
      <w:pPr>
        <w:autoSpaceDE w:val="0"/>
        <w:autoSpaceDN w:val="0"/>
        <w:adjustRightInd w:val="0"/>
        <w:spacing w:after="0" w:line="240" w:lineRule="auto"/>
        <w:rPr>
          <w:rFonts w:cstheme="minorHAnsi"/>
          <w:b/>
          <w:bCs/>
          <w:sz w:val="20"/>
          <w:szCs w:val="20"/>
          <w:u w:val="single"/>
        </w:rPr>
      </w:pPr>
    </w:p>
    <w:p w14:paraId="002DAFF7" w14:textId="77777777" w:rsidR="00837F59" w:rsidRPr="00892EC4" w:rsidRDefault="00837F59" w:rsidP="00F63198">
      <w:pPr>
        <w:autoSpaceDE w:val="0"/>
        <w:autoSpaceDN w:val="0"/>
        <w:adjustRightInd w:val="0"/>
        <w:spacing w:after="0" w:line="240" w:lineRule="auto"/>
        <w:rPr>
          <w:rFonts w:cstheme="minorHAnsi"/>
          <w:b/>
          <w:bCs/>
          <w:sz w:val="20"/>
          <w:szCs w:val="20"/>
          <w:u w:val="single"/>
        </w:rPr>
      </w:pPr>
    </w:p>
    <w:p w14:paraId="59045F64" w14:textId="320F3BB6" w:rsidR="00E32680" w:rsidRPr="00892EC4" w:rsidRDefault="00E32680" w:rsidP="00F63198">
      <w:pPr>
        <w:autoSpaceDE w:val="0"/>
        <w:autoSpaceDN w:val="0"/>
        <w:adjustRightInd w:val="0"/>
        <w:spacing w:after="0" w:line="240" w:lineRule="auto"/>
        <w:rPr>
          <w:rFonts w:cstheme="minorHAnsi"/>
          <w:b/>
          <w:bCs/>
          <w:sz w:val="20"/>
          <w:szCs w:val="20"/>
          <w:u w:val="single"/>
        </w:rPr>
      </w:pPr>
      <w:r w:rsidRPr="00892EC4">
        <w:rPr>
          <w:rFonts w:cstheme="minorHAnsi"/>
          <w:b/>
          <w:bCs/>
          <w:sz w:val="20"/>
          <w:szCs w:val="20"/>
          <w:u w:val="single"/>
        </w:rPr>
        <w:lastRenderedPageBreak/>
        <w:t xml:space="preserve">3.2.1 Ergonomics </w:t>
      </w:r>
    </w:p>
    <w:p w14:paraId="65C78CD9" w14:textId="77777777" w:rsidR="00F63198" w:rsidRPr="00892EC4" w:rsidRDefault="00E32680">
      <w:pPr>
        <w:rPr>
          <w:rFonts w:cstheme="minorHAnsi"/>
          <w:sz w:val="20"/>
          <w:szCs w:val="20"/>
        </w:rPr>
      </w:pPr>
      <w:r w:rsidRPr="00892EC4">
        <w:rPr>
          <w:rFonts w:cstheme="minorHAnsi"/>
          <w:sz w:val="20"/>
          <w:szCs w:val="20"/>
        </w:rPr>
        <w:t xml:space="preserve">Furniture and fittings should be selected to functionally assist older people with age-related physical limitations. For example: </w:t>
      </w:r>
    </w:p>
    <w:p w14:paraId="684AF6E2" w14:textId="345BA374" w:rsidR="00F63198" w:rsidRPr="00892EC4" w:rsidRDefault="00E32680" w:rsidP="00892EC4">
      <w:pPr>
        <w:pStyle w:val="ListParagraph"/>
        <w:numPr>
          <w:ilvl w:val="0"/>
          <w:numId w:val="31"/>
        </w:numPr>
        <w:rPr>
          <w:rFonts w:asciiTheme="minorHAnsi" w:hAnsiTheme="minorHAnsi" w:cstheme="minorHAnsi"/>
          <w:szCs w:val="20"/>
        </w:rPr>
      </w:pPr>
      <w:r w:rsidRPr="00892EC4">
        <w:rPr>
          <w:rFonts w:asciiTheme="minorHAnsi" w:hAnsiTheme="minorHAnsi" w:cstheme="minorHAnsi"/>
          <w:szCs w:val="20"/>
        </w:rPr>
        <w:t xml:space="preserve">chairs with arms and higher seats to assist sitting and </w:t>
      </w:r>
      <w:proofErr w:type="gramStart"/>
      <w:r w:rsidRPr="00892EC4">
        <w:rPr>
          <w:rFonts w:asciiTheme="minorHAnsi" w:hAnsiTheme="minorHAnsi" w:cstheme="minorHAnsi"/>
          <w:szCs w:val="20"/>
        </w:rPr>
        <w:t>standing;</w:t>
      </w:r>
      <w:proofErr w:type="gramEnd"/>
      <w:r w:rsidRPr="00892EC4">
        <w:rPr>
          <w:rFonts w:asciiTheme="minorHAnsi" w:hAnsiTheme="minorHAnsi" w:cstheme="minorHAnsi"/>
          <w:szCs w:val="20"/>
        </w:rPr>
        <w:t xml:space="preserve"> </w:t>
      </w:r>
    </w:p>
    <w:p w14:paraId="4E8C874C" w14:textId="00BF49BD" w:rsidR="00F63198" w:rsidRPr="00892EC4" w:rsidRDefault="00E32680" w:rsidP="00892EC4">
      <w:pPr>
        <w:pStyle w:val="ListParagraph"/>
        <w:numPr>
          <w:ilvl w:val="0"/>
          <w:numId w:val="31"/>
        </w:numPr>
        <w:rPr>
          <w:rFonts w:asciiTheme="minorHAnsi" w:hAnsiTheme="minorHAnsi" w:cstheme="minorHAnsi"/>
          <w:szCs w:val="20"/>
        </w:rPr>
      </w:pPr>
      <w:r w:rsidRPr="00892EC4">
        <w:rPr>
          <w:rFonts w:asciiTheme="minorHAnsi" w:hAnsiTheme="minorHAnsi" w:cstheme="minorHAnsi"/>
          <w:szCs w:val="20"/>
        </w:rPr>
        <w:t xml:space="preserve">tap ware / door handles designed for people with reduced hand </w:t>
      </w:r>
      <w:proofErr w:type="gramStart"/>
      <w:r w:rsidRPr="00892EC4">
        <w:rPr>
          <w:rFonts w:asciiTheme="minorHAnsi" w:hAnsiTheme="minorHAnsi" w:cstheme="minorHAnsi"/>
          <w:szCs w:val="20"/>
        </w:rPr>
        <w:t>function;</w:t>
      </w:r>
      <w:proofErr w:type="gramEnd"/>
      <w:r w:rsidRPr="00892EC4">
        <w:rPr>
          <w:rFonts w:asciiTheme="minorHAnsi" w:hAnsiTheme="minorHAnsi" w:cstheme="minorHAnsi"/>
          <w:szCs w:val="20"/>
        </w:rPr>
        <w:t xml:space="preserve"> </w:t>
      </w:r>
    </w:p>
    <w:p w14:paraId="34726F2C" w14:textId="75BB9F2D" w:rsidR="00F63198" w:rsidRPr="00892EC4" w:rsidRDefault="00E32680" w:rsidP="00892EC4">
      <w:pPr>
        <w:pStyle w:val="ListParagraph"/>
        <w:numPr>
          <w:ilvl w:val="0"/>
          <w:numId w:val="31"/>
        </w:numPr>
        <w:rPr>
          <w:rFonts w:asciiTheme="minorHAnsi" w:hAnsiTheme="minorHAnsi" w:cstheme="minorHAnsi"/>
          <w:szCs w:val="20"/>
        </w:rPr>
      </w:pPr>
      <w:r w:rsidRPr="00892EC4">
        <w:rPr>
          <w:rFonts w:asciiTheme="minorHAnsi" w:hAnsiTheme="minorHAnsi" w:cstheme="minorHAnsi"/>
          <w:szCs w:val="20"/>
        </w:rPr>
        <w:t xml:space="preserve">raised toilet seats to assist with sitting and </w:t>
      </w:r>
      <w:proofErr w:type="gramStart"/>
      <w:r w:rsidRPr="00892EC4">
        <w:rPr>
          <w:rFonts w:asciiTheme="minorHAnsi" w:hAnsiTheme="minorHAnsi" w:cstheme="minorHAnsi"/>
          <w:szCs w:val="20"/>
        </w:rPr>
        <w:t>standing;</w:t>
      </w:r>
      <w:proofErr w:type="gramEnd"/>
      <w:r w:rsidRPr="00892EC4">
        <w:rPr>
          <w:rFonts w:asciiTheme="minorHAnsi" w:hAnsiTheme="minorHAnsi" w:cstheme="minorHAnsi"/>
          <w:szCs w:val="20"/>
        </w:rPr>
        <w:t xml:space="preserve"> </w:t>
      </w:r>
    </w:p>
    <w:p w14:paraId="339EB70F" w14:textId="13109C82" w:rsidR="00F63198" w:rsidRPr="00892EC4" w:rsidRDefault="00E32680" w:rsidP="00892EC4">
      <w:pPr>
        <w:pStyle w:val="ListParagraph"/>
        <w:numPr>
          <w:ilvl w:val="0"/>
          <w:numId w:val="31"/>
        </w:numPr>
        <w:rPr>
          <w:rFonts w:asciiTheme="minorHAnsi" w:hAnsiTheme="minorHAnsi" w:cstheme="minorHAnsi"/>
          <w:szCs w:val="20"/>
        </w:rPr>
      </w:pPr>
      <w:r w:rsidRPr="00892EC4">
        <w:rPr>
          <w:rFonts w:asciiTheme="minorHAnsi" w:hAnsiTheme="minorHAnsi" w:cstheme="minorHAnsi"/>
          <w:szCs w:val="20"/>
        </w:rPr>
        <w:t xml:space="preserve">electric, adjustable height beds that may be lowered to the floor when used with consumers in the context of falls risk assessment and tailored fall prevention intervention. These beds may have a role in fall prevention and minimising injury resulting from falls, and can be raised when staff are administering consumer care; and </w:t>
      </w:r>
    </w:p>
    <w:p w14:paraId="388CCBCA" w14:textId="41B6928F" w:rsidR="00892EC4" w:rsidRDefault="00E32680" w:rsidP="00892EC4">
      <w:pPr>
        <w:pStyle w:val="ListParagraph"/>
        <w:numPr>
          <w:ilvl w:val="0"/>
          <w:numId w:val="31"/>
        </w:numPr>
        <w:rPr>
          <w:rFonts w:asciiTheme="minorHAnsi" w:hAnsiTheme="minorHAnsi" w:cstheme="minorHAnsi"/>
          <w:szCs w:val="20"/>
        </w:rPr>
      </w:pPr>
      <w:r w:rsidRPr="00892EC4">
        <w:rPr>
          <w:rFonts w:asciiTheme="minorHAnsi" w:hAnsiTheme="minorHAnsi" w:cstheme="minorHAnsi"/>
          <w:szCs w:val="20"/>
        </w:rPr>
        <w:t xml:space="preserve">firm, </w:t>
      </w:r>
      <w:proofErr w:type="gramStart"/>
      <w:r w:rsidRPr="00892EC4">
        <w:rPr>
          <w:rFonts w:asciiTheme="minorHAnsi" w:hAnsiTheme="minorHAnsi" w:cstheme="minorHAnsi"/>
          <w:szCs w:val="20"/>
        </w:rPr>
        <w:t>secure</w:t>
      </w:r>
      <w:proofErr w:type="gramEnd"/>
      <w:r w:rsidRPr="00892EC4">
        <w:rPr>
          <w:rFonts w:asciiTheme="minorHAnsi" w:hAnsiTheme="minorHAnsi" w:cstheme="minorHAnsi"/>
          <w:szCs w:val="20"/>
        </w:rPr>
        <w:t xml:space="preserve"> and steady furniture. </w:t>
      </w:r>
    </w:p>
    <w:p w14:paraId="68FB8B1F" w14:textId="77777777" w:rsidR="00330D6D" w:rsidRPr="00892EC4" w:rsidRDefault="00330D6D" w:rsidP="00330D6D">
      <w:pPr>
        <w:pStyle w:val="ListParagraph"/>
        <w:ind w:firstLine="0"/>
        <w:rPr>
          <w:rFonts w:asciiTheme="minorHAnsi" w:hAnsiTheme="minorHAnsi" w:cstheme="minorHAnsi"/>
          <w:szCs w:val="20"/>
        </w:rPr>
      </w:pPr>
    </w:p>
    <w:p w14:paraId="3F199EA8" w14:textId="77777777" w:rsidR="00892EC4" w:rsidRPr="00892EC4" w:rsidRDefault="00E32680">
      <w:pPr>
        <w:rPr>
          <w:rFonts w:cstheme="minorHAnsi"/>
          <w:sz w:val="20"/>
          <w:szCs w:val="20"/>
        </w:rPr>
      </w:pPr>
      <w:proofErr w:type="gramStart"/>
      <w:r w:rsidRPr="00892EC4">
        <w:rPr>
          <w:rFonts w:cstheme="minorHAnsi"/>
          <w:sz w:val="20"/>
          <w:szCs w:val="20"/>
        </w:rPr>
        <w:t>Hand rails</w:t>
      </w:r>
      <w:proofErr w:type="gramEnd"/>
      <w:r w:rsidRPr="00892EC4">
        <w:rPr>
          <w:rFonts w:cstheme="minorHAnsi"/>
          <w:sz w:val="20"/>
          <w:szCs w:val="20"/>
        </w:rPr>
        <w:t xml:space="preserve"> and grab rails are an essential aid to the prevention of falls for older people, particularly in bathrooms, corridors, outdoor areas and activity spaces (Karlin and Zeiss 2006). </w:t>
      </w:r>
    </w:p>
    <w:p w14:paraId="72DF219B" w14:textId="77777777" w:rsidR="00892EC4" w:rsidRPr="00892EC4" w:rsidRDefault="00E32680">
      <w:pPr>
        <w:rPr>
          <w:rFonts w:cstheme="minorHAnsi"/>
          <w:sz w:val="20"/>
          <w:szCs w:val="20"/>
        </w:rPr>
      </w:pPr>
      <w:r w:rsidRPr="00892EC4">
        <w:rPr>
          <w:rFonts w:cstheme="minorHAnsi"/>
          <w:sz w:val="20"/>
          <w:szCs w:val="20"/>
        </w:rPr>
        <w:t xml:space="preserve">Mental health units typically seek to utilise design solutions that minimise and / or eliminate the risk of potential self-harm by consumers, e.g. anti-ligature approaches. However, the needs of older people </w:t>
      </w:r>
      <w:proofErr w:type="gramStart"/>
      <w:r w:rsidRPr="00892EC4">
        <w:rPr>
          <w:rFonts w:cstheme="minorHAnsi"/>
          <w:sz w:val="20"/>
          <w:szCs w:val="20"/>
        </w:rPr>
        <w:t>requires</w:t>
      </w:r>
      <w:proofErr w:type="gramEnd"/>
      <w:r w:rsidRPr="00892EC4">
        <w:rPr>
          <w:rFonts w:cstheme="minorHAnsi"/>
          <w:sz w:val="20"/>
          <w:szCs w:val="20"/>
        </w:rPr>
        <w:t xml:space="preserve"> a balanced approach to avoid the risk of deconditioning and falls. </w:t>
      </w:r>
    </w:p>
    <w:p w14:paraId="13AD053F" w14:textId="54E867B3" w:rsidR="00E32680" w:rsidRDefault="00E32680">
      <w:pPr>
        <w:rPr>
          <w:rFonts w:cstheme="minorHAnsi"/>
          <w:sz w:val="20"/>
          <w:szCs w:val="20"/>
        </w:rPr>
      </w:pPr>
      <w:r w:rsidRPr="00892EC4">
        <w:rPr>
          <w:rFonts w:cstheme="minorHAnsi"/>
          <w:sz w:val="20"/>
          <w:szCs w:val="20"/>
        </w:rPr>
        <w:t>Early in the planning process, the project team should undertake and document a rigorous assessment of anti-ligature fixtures and fittings available for potential use within consumer areas of the unit to identify those that best achieve the dual objectives of reducing the risk of self-harm and reducing the risk of falls. Where an anti-ligature product that satisfies both criteria cannot be sourced and the installation of an anti-ligature product is assessed as likely to increase the risk of resident falls and associated adverse outcomes, the project team may select a non-anti-ligature product but should note this as a potential ligature risk within their risk register and ensure that the potential risk is regularly communicated to staff and is routinely monitored and assessed.</w:t>
      </w:r>
    </w:p>
    <w:p w14:paraId="5F92D8C6" w14:textId="77777777" w:rsidR="00892EC4" w:rsidRPr="005F7E74" w:rsidRDefault="00892EC4" w:rsidP="005F7E74">
      <w:pPr>
        <w:autoSpaceDE w:val="0"/>
        <w:autoSpaceDN w:val="0"/>
        <w:adjustRightInd w:val="0"/>
        <w:spacing w:after="0" w:line="240" w:lineRule="auto"/>
        <w:rPr>
          <w:rFonts w:cstheme="minorHAnsi"/>
          <w:b/>
          <w:bCs/>
          <w:color w:val="2E74B5" w:themeColor="accent5" w:themeShade="BF"/>
          <w:sz w:val="28"/>
          <w:szCs w:val="28"/>
        </w:rPr>
      </w:pPr>
    </w:p>
    <w:p w14:paraId="220A303E" w14:textId="7BE98021" w:rsidR="005F7E74" w:rsidRPr="00AB4685" w:rsidRDefault="005F7E74" w:rsidP="005F7E74">
      <w:pPr>
        <w:autoSpaceDE w:val="0"/>
        <w:autoSpaceDN w:val="0"/>
        <w:adjustRightInd w:val="0"/>
        <w:spacing w:after="0" w:line="240" w:lineRule="auto"/>
        <w:rPr>
          <w:rFonts w:cstheme="minorHAnsi"/>
          <w:b/>
          <w:bCs/>
          <w:sz w:val="24"/>
          <w:szCs w:val="24"/>
        </w:rPr>
      </w:pPr>
      <w:r w:rsidRPr="00AB4685">
        <w:rPr>
          <w:rFonts w:cstheme="minorHAnsi"/>
          <w:b/>
          <w:bCs/>
          <w:sz w:val="24"/>
          <w:szCs w:val="24"/>
        </w:rPr>
        <w:t>Older Peoples Acute Mental Health Inpatient Unit</w:t>
      </w:r>
    </w:p>
    <w:p w14:paraId="62314362" w14:textId="77777777" w:rsidR="005F7E74" w:rsidRPr="005F7E74" w:rsidRDefault="005F7E74" w:rsidP="005F7E74">
      <w:pPr>
        <w:autoSpaceDE w:val="0"/>
        <w:autoSpaceDN w:val="0"/>
        <w:adjustRightInd w:val="0"/>
        <w:spacing w:after="0" w:line="240" w:lineRule="auto"/>
        <w:rPr>
          <w:rFonts w:cstheme="minorHAnsi"/>
          <w:b/>
          <w:bCs/>
          <w:color w:val="2E74B5" w:themeColor="accent5" w:themeShade="BF"/>
          <w:sz w:val="14"/>
          <w:szCs w:val="14"/>
        </w:rPr>
      </w:pPr>
    </w:p>
    <w:tbl>
      <w:tblPr>
        <w:tblStyle w:val="TableGrid1"/>
        <w:tblW w:w="8989" w:type="dxa"/>
        <w:tblInd w:w="-5" w:type="dxa"/>
        <w:tblCellMar>
          <w:top w:w="9" w:type="dxa"/>
          <w:left w:w="107" w:type="dxa"/>
          <w:right w:w="60" w:type="dxa"/>
        </w:tblCellMar>
        <w:tblLook w:val="04A0" w:firstRow="1" w:lastRow="0" w:firstColumn="1" w:lastColumn="0" w:noHBand="0" w:noVBand="1"/>
      </w:tblPr>
      <w:tblGrid>
        <w:gridCol w:w="1261"/>
        <w:gridCol w:w="1531"/>
        <w:gridCol w:w="3761"/>
        <w:gridCol w:w="2436"/>
      </w:tblGrid>
      <w:tr w:rsidR="0056663A" w:rsidRPr="009A653B" w14:paraId="72B4FFC2" w14:textId="77777777" w:rsidTr="00406575">
        <w:trPr>
          <w:trHeight w:val="339"/>
        </w:trPr>
        <w:tc>
          <w:tcPr>
            <w:tcW w:w="126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158BC40" w14:textId="77777777" w:rsidR="00892EC4" w:rsidRPr="00E110A2" w:rsidRDefault="00892EC4" w:rsidP="008266AD">
            <w:pPr>
              <w:spacing w:line="259" w:lineRule="auto"/>
              <w:rPr>
                <w:rFonts w:cstheme="minorHAnsi"/>
                <w:b/>
                <w:bCs/>
                <w:sz w:val="24"/>
                <w:szCs w:val="24"/>
              </w:rPr>
            </w:pPr>
            <w:r w:rsidRPr="00E110A2">
              <w:rPr>
                <w:rFonts w:cstheme="minorHAnsi"/>
                <w:b/>
                <w:bCs/>
                <w:sz w:val="24"/>
                <w:szCs w:val="24"/>
              </w:rPr>
              <w:t>Item</w:t>
            </w:r>
          </w:p>
        </w:tc>
        <w:tc>
          <w:tcPr>
            <w:tcW w:w="153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43AB538" w14:textId="77777777" w:rsidR="00892EC4" w:rsidRDefault="00892EC4" w:rsidP="008266AD">
            <w:pPr>
              <w:rPr>
                <w:rFonts w:cstheme="minorHAnsi"/>
                <w:b/>
                <w:sz w:val="24"/>
                <w:szCs w:val="24"/>
              </w:rPr>
            </w:pPr>
            <w:r>
              <w:rPr>
                <w:rFonts w:cstheme="minorHAnsi"/>
                <w:b/>
                <w:sz w:val="24"/>
                <w:szCs w:val="24"/>
              </w:rPr>
              <w:t>Location</w:t>
            </w:r>
          </w:p>
        </w:tc>
        <w:tc>
          <w:tcPr>
            <w:tcW w:w="376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B471A9B" w14:textId="77777777" w:rsidR="00892EC4" w:rsidRPr="009A653B" w:rsidRDefault="00892EC4" w:rsidP="008266AD">
            <w:pPr>
              <w:spacing w:line="259" w:lineRule="auto"/>
              <w:rPr>
                <w:rFonts w:cstheme="minorHAnsi"/>
                <w:sz w:val="24"/>
                <w:szCs w:val="24"/>
              </w:rPr>
            </w:pPr>
            <w:r>
              <w:rPr>
                <w:rFonts w:cstheme="minorHAnsi"/>
                <w:b/>
                <w:sz w:val="24"/>
                <w:szCs w:val="24"/>
              </w:rPr>
              <w:t>Product Description</w:t>
            </w:r>
          </w:p>
        </w:tc>
        <w:tc>
          <w:tcPr>
            <w:tcW w:w="243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1D4906A" w14:textId="77777777" w:rsidR="00892EC4" w:rsidRPr="009A653B" w:rsidRDefault="00892EC4" w:rsidP="008266AD">
            <w:pPr>
              <w:spacing w:line="259" w:lineRule="auto"/>
              <w:ind w:right="-60"/>
              <w:rPr>
                <w:rFonts w:cstheme="minorHAnsi"/>
                <w:b/>
                <w:sz w:val="24"/>
                <w:szCs w:val="24"/>
              </w:rPr>
            </w:pPr>
            <w:r>
              <w:rPr>
                <w:rFonts w:cstheme="minorHAnsi"/>
                <w:b/>
                <w:sz w:val="24"/>
                <w:szCs w:val="24"/>
              </w:rPr>
              <w:t>Image</w:t>
            </w:r>
          </w:p>
        </w:tc>
      </w:tr>
      <w:tr w:rsidR="00406575" w:rsidRPr="00216A3A" w14:paraId="05047787" w14:textId="77777777" w:rsidTr="00406575">
        <w:tblPrEx>
          <w:tblCellMar>
            <w:left w:w="108" w:type="dxa"/>
            <w:right w:w="108" w:type="dxa"/>
          </w:tblCellMar>
        </w:tblPrEx>
        <w:trPr>
          <w:trHeight w:val="1191"/>
        </w:trPr>
        <w:tc>
          <w:tcPr>
            <w:tcW w:w="1261" w:type="dxa"/>
            <w:tcBorders>
              <w:top w:val="single" w:sz="4" w:space="0" w:color="221F1F"/>
              <w:left w:val="single" w:sz="4" w:space="0" w:color="221F1F"/>
              <w:bottom w:val="single" w:sz="4" w:space="0" w:color="221F1F"/>
              <w:right w:val="single" w:sz="4" w:space="0" w:color="221F1F"/>
            </w:tcBorders>
          </w:tcPr>
          <w:p w14:paraId="24C499BC" w14:textId="00BDFA86" w:rsidR="00406575" w:rsidRPr="00216A3A" w:rsidRDefault="00406575" w:rsidP="00406575">
            <w:pPr>
              <w:rPr>
                <w:rFonts w:cstheme="minorHAnsi"/>
                <w:b/>
                <w:bCs/>
              </w:rPr>
            </w:pPr>
            <w:r w:rsidRPr="00193828">
              <w:rPr>
                <w:rFonts w:ascii="Calibri" w:hAnsi="Calibri" w:cs="Calibri"/>
                <w:b/>
                <w:bCs/>
                <w:color w:val="000000"/>
              </w:rPr>
              <w:t>HYBA-078                   HYTP-024</w:t>
            </w:r>
          </w:p>
        </w:tc>
        <w:tc>
          <w:tcPr>
            <w:tcW w:w="1531" w:type="dxa"/>
            <w:tcBorders>
              <w:top w:val="single" w:sz="4" w:space="0" w:color="221F1F"/>
              <w:left w:val="single" w:sz="4" w:space="0" w:color="221F1F"/>
              <w:bottom w:val="single" w:sz="4" w:space="0" w:color="221F1F"/>
              <w:right w:val="single" w:sz="4" w:space="0" w:color="221F1F"/>
            </w:tcBorders>
          </w:tcPr>
          <w:p w14:paraId="254A7646" w14:textId="13408E05" w:rsidR="00406575" w:rsidRDefault="00406575" w:rsidP="00406575">
            <w:r>
              <w:rPr>
                <w:rFonts w:ascii="Calibri" w:hAnsi="Calibri" w:cs="Calibri"/>
                <w:color w:val="000000"/>
              </w:rPr>
              <w:t>ENS-MH-A Older Person Ensuite (Geriatric)</w:t>
            </w:r>
          </w:p>
        </w:tc>
        <w:tc>
          <w:tcPr>
            <w:tcW w:w="3761" w:type="dxa"/>
            <w:tcBorders>
              <w:top w:val="single" w:sz="4" w:space="0" w:color="221F1F"/>
              <w:left w:val="single" w:sz="4" w:space="0" w:color="221F1F"/>
              <w:bottom w:val="single" w:sz="4" w:space="0" w:color="221F1F"/>
              <w:right w:val="single" w:sz="4" w:space="0" w:color="221F1F"/>
            </w:tcBorders>
          </w:tcPr>
          <w:p w14:paraId="0A819028" w14:textId="77777777" w:rsidR="00406575" w:rsidRPr="009A3F30" w:rsidRDefault="00000000" w:rsidP="00406575">
            <w:pPr>
              <w:rPr>
                <w:rStyle w:val="Hyperlink"/>
                <w:rFonts w:eastAsiaTheme="minorHAnsi" w:cstheme="minorHAnsi"/>
                <w:b/>
                <w:bCs/>
                <w:lang w:val="en-AU" w:eastAsia="en-US"/>
              </w:rPr>
            </w:pPr>
            <w:hyperlink r:id="rId131" w:history="1">
              <w:r w:rsidR="00406575" w:rsidRPr="000845E8">
                <w:rPr>
                  <w:rStyle w:val="Hyperlink"/>
                  <w:rFonts w:eastAsiaTheme="minorHAnsi" w:cstheme="minorHAnsi"/>
                  <w:b/>
                  <w:bCs/>
                  <w:lang w:val="en-AU" w:eastAsia="en-US"/>
                </w:rPr>
                <w:t>WHBV-101W-LH-NB</w:t>
              </w:r>
            </w:hyperlink>
            <w:r w:rsidR="00406575" w:rsidRPr="009A3F30">
              <w:rPr>
                <w:rStyle w:val="Hyperlink"/>
                <w:rFonts w:eastAsiaTheme="minorHAnsi" w:cstheme="minorHAnsi"/>
                <w:b/>
                <w:bCs/>
                <w:lang w:val="en-AU" w:eastAsia="en-US"/>
              </w:rPr>
              <w:t xml:space="preserve"> / </w:t>
            </w:r>
            <w:hyperlink r:id="rId132" w:history="1">
              <w:r w:rsidR="00406575" w:rsidRPr="00AE769E">
                <w:rPr>
                  <w:rStyle w:val="Hyperlink"/>
                  <w:rFonts w:eastAsiaTheme="minorHAnsi" w:cstheme="minorHAnsi"/>
                  <w:b/>
                  <w:bCs/>
                  <w:lang w:val="en-AU" w:eastAsia="en-US"/>
                </w:rPr>
                <w:t>WHBV-101W-RH-NB</w:t>
              </w:r>
            </w:hyperlink>
          </w:p>
          <w:p w14:paraId="34A81F04" w14:textId="27840515" w:rsidR="00406575" w:rsidRPr="00216A3A" w:rsidRDefault="00406575" w:rsidP="00406575">
            <w:pPr>
              <w:rPr>
                <w:rFonts w:cstheme="minorHAnsi"/>
                <w:b/>
                <w:bCs/>
              </w:rPr>
            </w:pPr>
            <w:r w:rsidRPr="00B30DC4">
              <w:rPr>
                <w:rFonts w:cstheme="minorHAnsi"/>
                <w:color w:val="000000"/>
              </w:rPr>
              <w:t>Wallgate Anti-Lig</w:t>
            </w:r>
            <w:r>
              <w:rPr>
                <w:rFonts w:cstheme="minorHAnsi"/>
                <w:color w:val="000000"/>
              </w:rPr>
              <w:t>ature</w:t>
            </w:r>
            <w:r w:rsidRPr="00B30DC4">
              <w:rPr>
                <w:rFonts w:cstheme="minorHAnsi"/>
                <w:color w:val="000000"/>
              </w:rPr>
              <w:t xml:space="preserve">, Anti-Vandal S/Surface Front Fixed Basin </w:t>
            </w:r>
            <w:r>
              <w:rPr>
                <w:rFonts w:cstheme="minorHAnsi"/>
                <w:color w:val="000000"/>
              </w:rPr>
              <w:t>with</w:t>
            </w:r>
            <w:r w:rsidRPr="00B30DC4">
              <w:rPr>
                <w:rFonts w:cstheme="minorHAnsi"/>
                <w:color w:val="000000"/>
              </w:rPr>
              <w:t xml:space="preserve"> LH</w:t>
            </w:r>
            <w:r>
              <w:rPr>
                <w:rFonts w:cstheme="minorHAnsi"/>
                <w:color w:val="000000"/>
              </w:rPr>
              <w:t>/RH</w:t>
            </w:r>
            <w:r w:rsidRPr="00B30DC4">
              <w:rPr>
                <w:rFonts w:cstheme="minorHAnsi"/>
                <w:color w:val="000000"/>
              </w:rPr>
              <w:t xml:space="preserve"> Shelf Integral Outlet 0TH</w:t>
            </w:r>
          </w:p>
        </w:tc>
        <w:tc>
          <w:tcPr>
            <w:tcW w:w="2436" w:type="dxa"/>
            <w:tcBorders>
              <w:top w:val="single" w:sz="4" w:space="0" w:color="221F1F"/>
              <w:left w:val="single" w:sz="4" w:space="0" w:color="221F1F"/>
              <w:bottom w:val="single" w:sz="4" w:space="0" w:color="221F1F"/>
              <w:right w:val="single" w:sz="4" w:space="0" w:color="221F1F"/>
            </w:tcBorders>
            <w:vAlign w:val="center"/>
          </w:tcPr>
          <w:p w14:paraId="30BAB026" w14:textId="0EC3B319" w:rsidR="00406575" w:rsidRPr="00216A3A" w:rsidRDefault="00406575" w:rsidP="00406575">
            <w:pPr>
              <w:ind w:right="-60"/>
              <w:jc w:val="center"/>
              <w:rPr>
                <w:rFonts w:cstheme="minorHAnsi"/>
              </w:rPr>
            </w:pPr>
            <w:r w:rsidRPr="00CC6E47">
              <w:rPr>
                <w:rFonts w:cstheme="minorHAnsi"/>
                <w:noProof/>
              </w:rPr>
              <w:drawing>
                <wp:inline distT="0" distB="0" distL="0" distR="0" wp14:anchorId="04BA8FF7" wp14:editId="0431ADF5">
                  <wp:extent cx="1342572" cy="895048"/>
                  <wp:effectExtent l="0" t="0" r="0" b="63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76462" cy="917641"/>
                          </a:xfrm>
                          <a:prstGeom prst="rect">
                            <a:avLst/>
                          </a:prstGeom>
                        </pic:spPr>
                      </pic:pic>
                    </a:graphicData>
                  </a:graphic>
                </wp:inline>
              </w:drawing>
            </w:r>
          </w:p>
        </w:tc>
      </w:tr>
      <w:tr w:rsidR="0056663A" w:rsidRPr="00216A3A" w14:paraId="2E7D38E8" w14:textId="77777777" w:rsidTr="00406575">
        <w:tblPrEx>
          <w:tblCellMar>
            <w:left w:w="108" w:type="dxa"/>
            <w:right w:w="108" w:type="dxa"/>
          </w:tblCellMar>
        </w:tblPrEx>
        <w:trPr>
          <w:trHeight w:val="1871"/>
        </w:trPr>
        <w:tc>
          <w:tcPr>
            <w:tcW w:w="1261" w:type="dxa"/>
            <w:tcBorders>
              <w:top w:val="single" w:sz="4" w:space="0" w:color="221F1F"/>
              <w:left w:val="single" w:sz="4" w:space="0" w:color="221F1F"/>
              <w:bottom w:val="single" w:sz="4" w:space="0" w:color="221F1F"/>
              <w:right w:val="single" w:sz="4" w:space="0" w:color="221F1F"/>
            </w:tcBorders>
          </w:tcPr>
          <w:p w14:paraId="176A21BB" w14:textId="28A6277F" w:rsidR="009C6E5E" w:rsidRPr="00216A3A" w:rsidRDefault="009C6E5E" w:rsidP="009C6E5E">
            <w:pPr>
              <w:rPr>
                <w:rFonts w:cstheme="minorHAnsi"/>
                <w:b/>
                <w:bCs/>
              </w:rPr>
            </w:pPr>
            <w:r w:rsidRPr="00193828">
              <w:rPr>
                <w:rFonts w:ascii="Calibri" w:hAnsi="Calibri" w:cs="Calibri"/>
                <w:b/>
                <w:bCs/>
                <w:color w:val="000000"/>
              </w:rPr>
              <w:t>FIDI-038</w:t>
            </w:r>
          </w:p>
        </w:tc>
        <w:tc>
          <w:tcPr>
            <w:tcW w:w="1531" w:type="dxa"/>
            <w:tcBorders>
              <w:top w:val="single" w:sz="4" w:space="0" w:color="221F1F"/>
              <w:left w:val="single" w:sz="4" w:space="0" w:color="221F1F"/>
              <w:bottom w:val="single" w:sz="4" w:space="0" w:color="221F1F"/>
              <w:right w:val="single" w:sz="4" w:space="0" w:color="221F1F"/>
            </w:tcBorders>
          </w:tcPr>
          <w:p w14:paraId="5D9CB270" w14:textId="0945F9AF" w:rsidR="009C6E5E" w:rsidRDefault="009C6E5E" w:rsidP="009C6E5E">
            <w:r w:rsidRPr="0026769A">
              <w:rPr>
                <w:rFonts w:ascii="Calibri" w:hAnsi="Calibri" w:cs="Calibri"/>
                <w:color w:val="000000"/>
              </w:rPr>
              <w:t>ENS-MH-A Older Person Ensuite (Geriatric)</w:t>
            </w:r>
          </w:p>
        </w:tc>
        <w:tc>
          <w:tcPr>
            <w:tcW w:w="3761" w:type="dxa"/>
            <w:tcBorders>
              <w:top w:val="single" w:sz="4" w:space="0" w:color="221F1F"/>
              <w:left w:val="single" w:sz="4" w:space="0" w:color="221F1F"/>
              <w:bottom w:val="single" w:sz="4" w:space="0" w:color="221F1F"/>
              <w:right w:val="single" w:sz="4" w:space="0" w:color="221F1F"/>
            </w:tcBorders>
          </w:tcPr>
          <w:p w14:paraId="16A68475" w14:textId="77777777" w:rsidR="009C6E5E" w:rsidRPr="00083A9C" w:rsidRDefault="00000000" w:rsidP="009C6E5E">
            <w:pPr>
              <w:rPr>
                <w:rFonts w:ascii="Calibri" w:hAnsi="Calibri" w:cs="Calibri"/>
                <w:b/>
                <w:bCs/>
                <w:color w:val="000000"/>
              </w:rPr>
            </w:pPr>
            <w:hyperlink r:id="rId133" w:history="1">
              <w:r w:rsidR="009C6E5E" w:rsidRPr="007855E0">
                <w:rPr>
                  <w:rStyle w:val="Hyperlink"/>
                  <w:rFonts w:ascii="Calibri" w:eastAsiaTheme="minorHAnsi" w:hAnsi="Calibri" w:cs="Calibri"/>
                  <w:b/>
                  <w:bCs/>
                  <w:lang w:val="en-AU" w:eastAsia="en-US"/>
                </w:rPr>
                <w:t>TRH-04</w:t>
              </w:r>
            </w:hyperlink>
          </w:p>
          <w:p w14:paraId="5F7652AB" w14:textId="33392F04" w:rsidR="009C6E5E" w:rsidRPr="00216A3A" w:rsidRDefault="009C6E5E" w:rsidP="009C6E5E">
            <w:pPr>
              <w:rPr>
                <w:rFonts w:cstheme="minorHAnsi"/>
                <w:b/>
                <w:bCs/>
              </w:rPr>
            </w:pPr>
            <w:r>
              <w:rPr>
                <w:rFonts w:ascii="Calibri" w:hAnsi="Calibri" w:cs="Calibri"/>
                <w:color w:val="000000"/>
              </w:rPr>
              <w:t xml:space="preserve">Wallgate Anti-Ligature, A/V Recessed Toilet Roll Holder Solid Surface </w:t>
            </w:r>
          </w:p>
        </w:tc>
        <w:tc>
          <w:tcPr>
            <w:tcW w:w="2436" w:type="dxa"/>
            <w:tcBorders>
              <w:top w:val="single" w:sz="4" w:space="0" w:color="221F1F"/>
              <w:left w:val="single" w:sz="4" w:space="0" w:color="221F1F"/>
              <w:bottom w:val="single" w:sz="4" w:space="0" w:color="221F1F"/>
              <w:right w:val="single" w:sz="4" w:space="0" w:color="221F1F"/>
            </w:tcBorders>
            <w:vAlign w:val="center"/>
          </w:tcPr>
          <w:p w14:paraId="594E5E1C" w14:textId="27F32CE8" w:rsidR="009C6E5E" w:rsidRPr="00216A3A" w:rsidRDefault="009C6E5E" w:rsidP="009C6E5E">
            <w:pPr>
              <w:ind w:right="-60"/>
              <w:jc w:val="center"/>
              <w:rPr>
                <w:rFonts w:cstheme="minorHAnsi"/>
              </w:rPr>
            </w:pPr>
            <w:r>
              <w:rPr>
                <w:rFonts w:cstheme="minorHAnsi"/>
                <w:noProof/>
              </w:rPr>
              <w:drawing>
                <wp:inline distT="0" distB="0" distL="0" distR="0" wp14:anchorId="370E8A3D" wp14:editId="43DA045A">
                  <wp:extent cx="994865" cy="1100138"/>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123" t="6407" r="24194" b="8590"/>
                          <a:stretch/>
                        </pic:blipFill>
                        <pic:spPr bwMode="auto">
                          <a:xfrm>
                            <a:off x="0" y="0"/>
                            <a:ext cx="1022413" cy="11306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46C81" w:rsidRPr="00216A3A" w14:paraId="1DC7812D" w14:textId="77777777" w:rsidTr="00406575">
        <w:tblPrEx>
          <w:tblCellMar>
            <w:left w:w="108" w:type="dxa"/>
            <w:right w:w="108" w:type="dxa"/>
          </w:tblCellMar>
        </w:tblPrEx>
        <w:trPr>
          <w:trHeight w:val="1361"/>
        </w:trPr>
        <w:tc>
          <w:tcPr>
            <w:tcW w:w="1261" w:type="dxa"/>
            <w:tcBorders>
              <w:top w:val="single" w:sz="4" w:space="0" w:color="221F1F"/>
              <w:left w:val="single" w:sz="4" w:space="0" w:color="221F1F"/>
              <w:bottom w:val="single" w:sz="4" w:space="0" w:color="221F1F"/>
              <w:right w:val="single" w:sz="4" w:space="0" w:color="221F1F"/>
            </w:tcBorders>
          </w:tcPr>
          <w:p w14:paraId="14FCE2DE" w14:textId="7A1BCC50" w:rsidR="00546C81" w:rsidRPr="00216A3A" w:rsidRDefault="00546C81" w:rsidP="00546C81">
            <w:pPr>
              <w:rPr>
                <w:rFonts w:cstheme="minorHAnsi"/>
                <w:b/>
                <w:bCs/>
              </w:rPr>
            </w:pPr>
            <w:r w:rsidRPr="00193828">
              <w:rPr>
                <w:rFonts w:ascii="Calibri" w:hAnsi="Calibri" w:cs="Calibri"/>
                <w:b/>
                <w:bCs/>
                <w:color w:val="000000"/>
              </w:rPr>
              <w:t>HYTO-047</w:t>
            </w:r>
          </w:p>
        </w:tc>
        <w:tc>
          <w:tcPr>
            <w:tcW w:w="1531" w:type="dxa"/>
            <w:tcBorders>
              <w:top w:val="single" w:sz="4" w:space="0" w:color="221F1F"/>
              <w:left w:val="single" w:sz="4" w:space="0" w:color="221F1F"/>
              <w:bottom w:val="single" w:sz="4" w:space="0" w:color="221F1F"/>
              <w:right w:val="single" w:sz="4" w:space="0" w:color="221F1F"/>
            </w:tcBorders>
          </w:tcPr>
          <w:p w14:paraId="4498162C" w14:textId="177A203C" w:rsidR="00546C81" w:rsidRDefault="00546C81" w:rsidP="00546C81">
            <w:r w:rsidRPr="0026769A">
              <w:rPr>
                <w:rFonts w:ascii="Calibri" w:hAnsi="Calibri" w:cs="Calibri"/>
                <w:color w:val="000000"/>
              </w:rPr>
              <w:t>ENS-MH-A Older Person Ensuite (Geriatric)</w:t>
            </w:r>
          </w:p>
        </w:tc>
        <w:tc>
          <w:tcPr>
            <w:tcW w:w="3761" w:type="dxa"/>
            <w:tcBorders>
              <w:top w:val="single" w:sz="4" w:space="0" w:color="221F1F"/>
              <w:left w:val="single" w:sz="4" w:space="0" w:color="221F1F"/>
              <w:bottom w:val="single" w:sz="4" w:space="0" w:color="221F1F"/>
              <w:right w:val="single" w:sz="4" w:space="0" w:color="221F1F"/>
            </w:tcBorders>
          </w:tcPr>
          <w:p w14:paraId="71519AB8" w14:textId="77777777" w:rsidR="00546C81" w:rsidRPr="00D6077F" w:rsidRDefault="00546C81" w:rsidP="00546C81">
            <w:pPr>
              <w:spacing w:after="0" w:line="240" w:lineRule="auto"/>
              <w:rPr>
                <w:rStyle w:val="Hyperlink"/>
                <w:rFonts w:ascii="Calibri" w:eastAsiaTheme="minorEastAsia" w:hAnsi="Calibri" w:cs="Calibri"/>
                <w:b/>
                <w:bCs/>
                <w:color w:val="auto"/>
                <w:u w:val="none"/>
                <w:lang w:val="en-GB" w:eastAsia="en-GB"/>
              </w:rPr>
            </w:pPr>
            <w:hyperlink r:id="rId134" w:history="1">
              <w:r w:rsidRPr="00D6077F">
                <w:rPr>
                  <w:rStyle w:val="Hyperlink"/>
                  <w:rFonts w:ascii="Calibri" w:eastAsiaTheme="minorEastAsia" w:hAnsi="Calibri" w:cs="Calibri"/>
                  <w:b/>
                  <w:bCs/>
                  <w:lang w:val="en-GB" w:eastAsia="en-GB"/>
                </w:rPr>
                <w:t>120.71.16.01</w:t>
              </w:r>
            </w:hyperlink>
            <w:r>
              <w:rPr>
                <w:rStyle w:val="Hyperlink"/>
                <w:rFonts w:ascii="Calibri" w:eastAsiaTheme="minorEastAsia" w:hAnsi="Calibri" w:cs="Calibri"/>
                <w:b/>
                <w:bCs/>
                <w:color w:val="auto"/>
                <w:u w:val="none"/>
                <w:lang w:val="en-GB" w:eastAsia="en-GB"/>
              </w:rPr>
              <w:t xml:space="preserve"> </w:t>
            </w:r>
            <w:r w:rsidRPr="00D6077F">
              <w:rPr>
                <w:rStyle w:val="Hyperlink"/>
                <w:rFonts w:ascii="Calibri" w:eastAsiaTheme="minorEastAsia" w:hAnsi="Calibri" w:cs="Calibri"/>
                <w:b/>
                <w:bCs/>
                <w:color w:val="auto"/>
                <w:u w:val="none"/>
                <w:lang w:val="en-GB" w:eastAsia="en-GB"/>
              </w:rPr>
              <w:t xml:space="preserve">/ </w:t>
            </w:r>
            <w:hyperlink r:id="rId135" w:history="1">
              <w:r w:rsidRPr="00D6077F">
                <w:rPr>
                  <w:rStyle w:val="Hyperlink"/>
                  <w:rFonts w:ascii="Calibri" w:eastAsiaTheme="minorEastAsia" w:hAnsi="Calibri" w:cs="Calibri"/>
                  <w:b/>
                  <w:bCs/>
                  <w:lang w:val="en-GB" w:eastAsia="en-GB"/>
                </w:rPr>
                <w:t>120.71.16.02</w:t>
              </w:r>
            </w:hyperlink>
          </w:p>
          <w:p w14:paraId="19976051" w14:textId="62A96E91" w:rsidR="00546C81" w:rsidRPr="00216A3A" w:rsidRDefault="00546C81" w:rsidP="00546C81">
            <w:pPr>
              <w:rPr>
                <w:rFonts w:cstheme="minorHAnsi"/>
                <w:b/>
                <w:bCs/>
              </w:rPr>
            </w:pPr>
            <w:proofErr w:type="spellStart"/>
            <w:r w:rsidRPr="009A3F30">
              <w:rPr>
                <w:rFonts w:cstheme="minorHAnsi"/>
                <w:color w:val="000000"/>
              </w:rPr>
              <w:t>GalvinCare</w:t>
            </w:r>
            <w:proofErr w:type="spellEnd"/>
            <w:r w:rsidRPr="009A3F30">
              <w:rPr>
                <w:rFonts w:cstheme="minorHAnsi"/>
                <w:color w:val="000000"/>
              </w:rPr>
              <w:t>® CP-BS Mental Health Anti-Ligature Paddle Handle WTA Comp 1/4 Turn C/D Cold Warm</w:t>
            </w:r>
          </w:p>
        </w:tc>
        <w:tc>
          <w:tcPr>
            <w:tcW w:w="2436" w:type="dxa"/>
            <w:tcBorders>
              <w:top w:val="single" w:sz="4" w:space="0" w:color="221F1F"/>
              <w:left w:val="single" w:sz="4" w:space="0" w:color="221F1F"/>
              <w:bottom w:val="single" w:sz="4" w:space="0" w:color="221F1F"/>
              <w:right w:val="single" w:sz="4" w:space="0" w:color="221F1F"/>
            </w:tcBorders>
            <w:vAlign w:val="center"/>
          </w:tcPr>
          <w:p w14:paraId="5F56BE18" w14:textId="399AA7F8" w:rsidR="00546C81" w:rsidRPr="00216A3A" w:rsidRDefault="00546C81" w:rsidP="00546C81">
            <w:pPr>
              <w:ind w:right="-60"/>
              <w:jc w:val="center"/>
              <w:rPr>
                <w:rFonts w:cstheme="minorHAnsi"/>
              </w:rPr>
            </w:pPr>
            <w:r w:rsidRPr="009A3F30">
              <w:rPr>
                <w:rFonts w:cstheme="minorHAnsi"/>
                <w:noProof/>
              </w:rPr>
              <w:drawing>
                <wp:inline distT="0" distB="0" distL="0" distR="0" wp14:anchorId="7D2AA1E4" wp14:editId="6791AEFF">
                  <wp:extent cx="701749" cy="701749"/>
                  <wp:effectExtent l="0" t="0" r="3175" b="3175"/>
                  <wp:docPr id="399622526" name="Picture 39962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08017" cy="708017"/>
                          </a:xfrm>
                          <a:prstGeom prst="rect">
                            <a:avLst/>
                          </a:prstGeom>
                          <a:noFill/>
                          <a:ln>
                            <a:noFill/>
                          </a:ln>
                        </pic:spPr>
                      </pic:pic>
                    </a:graphicData>
                  </a:graphic>
                </wp:inline>
              </w:drawing>
            </w:r>
            <w:r w:rsidRPr="009A3F30">
              <w:rPr>
                <w:rFonts w:cstheme="minorHAnsi"/>
                <w:noProof/>
              </w:rPr>
              <w:drawing>
                <wp:inline distT="0" distB="0" distL="0" distR="0" wp14:anchorId="5AF3608D" wp14:editId="45CBDAFD">
                  <wp:extent cx="712381" cy="712381"/>
                  <wp:effectExtent l="0" t="0" r="0" b="0"/>
                  <wp:docPr id="477910468" name="Picture 47791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23373" cy="723373"/>
                          </a:xfrm>
                          <a:prstGeom prst="rect">
                            <a:avLst/>
                          </a:prstGeom>
                          <a:noFill/>
                          <a:ln>
                            <a:noFill/>
                          </a:ln>
                        </pic:spPr>
                      </pic:pic>
                    </a:graphicData>
                  </a:graphic>
                </wp:inline>
              </w:drawing>
            </w:r>
          </w:p>
        </w:tc>
      </w:tr>
      <w:tr w:rsidR="0056663A" w:rsidRPr="00216A3A" w14:paraId="31B1A3A2" w14:textId="77777777" w:rsidTr="00406575">
        <w:tblPrEx>
          <w:tblCellMar>
            <w:left w:w="108" w:type="dxa"/>
            <w:right w:w="108" w:type="dxa"/>
          </w:tblCellMar>
        </w:tblPrEx>
        <w:trPr>
          <w:trHeight w:val="2381"/>
        </w:trPr>
        <w:tc>
          <w:tcPr>
            <w:tcW w:w="1261" w:type="dxa"/>
            <w:tcBorders>
              <w:top w:val="single" w:sz="4" w:space="0" w:color="221F1F"/>
              <w:left w:val="single" w:sz="4" w:space="0" w:color="221F1F"/>
              <w:bottom w:val="single" w:sz="4" w:space="0" w:color="221F1F"/>
              <w:right w:val="single" w:sz="4" w:space="0" w:color="221F1F"/>
            </w:tcBorders>
          </w:tcPr>
          <w:p w14:paraId="09B368C1" w14:textId="26AA0F19" w:rsidR="002E0F7A" w:rsidRPr="00216A3A" w:rsidRDefault="002E0F7A" w:rsidP="00795469">
            <w:pPr>
              <w:rPr>
                <w:rFonts w:cstheme="minorHAnsi"/>
                <w:b/>
                <w:bCs/>
              </w:rPr>
            </w:pPr>
            <w:r w:rsidRPr="00193828">
              <w:rPr>
                <w:rFonts w:ascii="Calibri" w:hAnsi="Calibri" w:cs="Calibri"/>
                <w:b/>
                <w:bCs/>
                <w:color w:val="000000"/>
              </w:rPr>
              <w:lastRenderedPageBreak/>
              <w:t>HYTP-021</w:t>
            </w:r>
          </w:p>
        </w:tc>
        <w:tc>
          <w:tcPr>
            <w:tcW w:w="1531" w:type="dxa"/>
            <w:tcBorders>
              <w:top w:val="single" w:sz="4" w:space="0" w:color="221F1F"/>
              <w:left w:val="single" w:sz="4" w:space="0" w:color="221F1F"/>
              <w:bottom w:val="single" w:sz="4" w:space="0" w:color="221F1F"/>
              <w:right w:val="single" w:sz="4" w:space="0" w:color="221F1F"/>
            </w:tcBorders>
          </w:tcPr>
          <w:p w14:paraId="42C65994" w14:textId="6511FCC9" w:rsidR="002E0F7A" w:rsidRDefault="002E0F7A" w:rsidP="00795469">
            <w:r w:rsidRPr="0026769A">
              <w:rPr>
                <w:rFonts w:ascii="Calibri" w:hAnsi="Calibri" w:cs="Calibri"/>
                <w:color w:val="000000"/>
              </w:rPr>
              <w:t>ENS-MH-A Older Person Ensuite (Geriatric)</w:t>
            </w:r>
          </w:p>
        </w:tc>
        <w:tc>
          <w:tcPr>
            <w:tcW w:w="3761" w:type="dxa"/>
            <w:tcBorders>
              <w:top w:val="single" w:sz="4" w:space="0" w:color="221F1F"/>
              <w:left w:val="single" w:sz="4" w:space="0" w:color="221F1F"/>
              <w:bottom w:val="single" w:sz="4" w:space="0" w:color="221F1F"/>
              <w:right w:val="single" w:sz="4" w:space="0" w:color="221F1F"/>
            </w:tcBorders>
          </w:tcPr>
          <w:p w14:paraId="41B9D56B" w14:textId="030C08DC" w:rsidR="003A5F4A" w:rsidRPr="00E03B39" w:rsidRDefault="00000000" w:rsidP="00795469">
            <w:pPr>
              <w:rPr>
                <w:rFonts w:ascii="Calibri" w:hAnsi="Calibri" w:cs="Calibri"/>
                <w:b/>
                <w:bCs/>
                <w:color w:val="000000"/>
              </w:rPr>
            </w:pPr>
            <w:hyperlink r:id="rId136" w:history="1">
              <w:r w:rsidR="00DB54B9" w:rsidRPr="0056663A">
                <w:rPr>
                  <w:rStyle w:val="Hyperlink"/>
                  <w:rFonts w:ascii="Calibri" w:eastAsiaTheme="minorHAnsi" w:hAnsi="Calibri" w:cs="Calibri"/>
                  <w:b/>
                  <w:bCs/>
                  <w:lang w:val="en-AU" w:eastAsia="en-US"/>
                </w:rPr>
                <w:t>42020</w:t>
              </w:r>
            </w:hyperlink>
          </w:p>
          <w:p w14:paraId="4E6755B6" w14:textId="3D8F68F2" w:rsidR="002E0F7A" w:rsidRPr="00216A3A" w:rsidRDefault="002E0F7A" w:rsidP="00795469">
            <w:pPr>
              <w:rPr>
                <w:rFonts w:cstheme="minorHAnsi"/>
                <w:b/>
                <w:bCs/>
              </w:rPr>
            </w:pPr>
            <w:proofErr w:type="spellStart"/>
            <w:r>
              <w:rPr>
                <w:rFonts w:ascii="Calibri" w:hAnsi="Calibri" w:cs="Calibri"/>
                <w:color w:val="000000"/>
              </w:rPr>
              <w:t>GalvinCare</w:t>
            </w:r>
            <w:proofErr w:type="spellEnd"/>
            <w:r>
              <w:rPr>
                <w:rFonts w:ascii="Calibri" w:hAnsi="Calibri" w:cs="Calibri"/>
                <w:color w:val="000000"/>
              </w:rPr>
              <w:t>® CP-BS Mental Health Anti-Ligature Safe-Connect Shower Head with Hand Shower</w:t>
            </w:r>
          </w:p>
        </w:tc>
        <w:tc>
          <w:tcPr>
            <w:tcW w:w="2436" w:type="dxa"/>
            <w:tcBorders>
              <w:top w:val="single" w:sz="4" w:space="0" w:color="221F1F"/>
              <w:left w:val="single" w:sz="4" w:space="0" w:color="221F1F"/>
              <w:bottom w:val="single" w:sz="4" w:space="0" w:color="221F1F"/>
              <w:right w:val="single" w:sz="4" w:space="0" w:color="221F1F"/>
            </w:tcBorders>
            <w:vAlign w:val="center"/>
          </w:tcPr>
          <w:p w14:paraId="6D5003E0" w14:textId="2AC7818C" w:rsidR="002E0F7A" w:rsidRPr="00216A3A" w:rsidRDefault="0056663A" w:rsidP="002E0F7A">
            <w:pPr>
              <w:ind w:right="-60"/>
              <w:jc w:val="center"/>
              <w:rPr>
                <w:rFonts w:cstheme="minorHAnsi"/>
              </w:rPr>
            </w:pPr>
            <w:r>
              <w:rPr>
                <w:rFonts w:cstheme="minorHAnsi"/>
                <w:noProof/>
              </w:rPr>
              <w:drawing>
                <wp:inline distT="0" distB="0" distL="0" distR="0" wp14:anchorId="75B81CB0" wp14:editId="0DEF25C9">
                  <wp:extent cx="925033" cy="1462092"/>
                  <wp:effectExtent l="0" t="0" r="8890" b="50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39054" cy="1484254"/>
                          </a:xfrm>
                          <a:prstGeom prst="rect">
                            <a:avLst/>
                          </a:prstGeom>
                          <a:noFill/>
                          <a:ln>
                            <a:noFill/>
                          </a:ln>
                        </pic:spPr>
                      </pic:pic>
                    </a:graphicData>
                  </a:graphic>
                </wp:inline>
              </w:drawing>
            </w:r>
          </w:p>
        </w:tc>
      </w:tr>
      <w:tr w:rsidR="00546C81" w:rsidRPr="00216A3A" w14:paraId="12317411" w14:textId="77777777" w:rsidTr="00406575">
        <w:tblPrEx>
          <w:tblCellMar>
            <w:left w:w="108" w:type="dxa"/>
            <w:right w:w="108" w:type="dxa"/>
          </w:tblCellMar>
        </w:tblPrEx>
        <w:trPr>
          <w:trHeight w:val="1587"/>
        </w:trPr>
        <w:tc>
          <w:tcPr>
            <w:tcW w:w="1261" w:type="dxa"/>
            <w:tcBorders>
              <w:top w:val="single" w:sz="4" w:space="0" w:color="221F1F"/>
              <w:left w:val="single" w:sz="4" w:space="0" w:color="221F1F"/>
              <w:bottom w:val="single" w:sz="4" w:space="0" w:color="221F1F"/>
              <w:right w:val="single" w:sz="4" w:space="0" w:color="221F1F"/>
            </w:tcBorders>
          </w:tcPr>
          <w:p w14:paraId="48CE6E27" w14:textId="01519743" w:rsidR="00546C81" w:rsidRPr="00216A3A" w:rsidRDefault="00546C81" w:rsidP="00546C81">
            <w:pPr>
              <w:rPr>
                <w:rFonts w:cstheme="minorHAnsi"/>
                <w:b/>
                <w:bCs/>
              </w:rPr>
            </w:pPr>
            <w:r w:rsidRPr="00193828">
              <w:rPr>
                <w:rFonts w:ascii="Calibri" w:hAnsi="Calibri" w:cs="Calibri"/>
                <w:b/>
                <w:bCs/>
                <w:color w:val="000000"/>
              </w:rPr>
              <w:t>HYTP-046</w:t>
            </w:r>
          </w:p>
        </w:tc>
        <w:tc>
          <w:tcPr>
            <w:tcW w:w="1531" w:type="dxa"/>
            <w:tcBorders>
              <w:top w:val="single" w:sz="4" w:space="0" w:color="221F1F"/>
              <w:left w:val="single" w:sz="4" w:space="0" w:color="221F1F"/>
              <w:bottom w:val="single" w:sz="4" w:space="0" w:color="221F1F"/>
              <w:right w:val="single" w:sz="4" w:space="0" w:color="221F1F"/>
            </w:tcBorders>
          </w:tcPr>
          <w:p w14:paraId="3264AE14" w14:textId="32248E54" w:rsidR="00546C81" w:rsidRDefault="00546C81" w:rsidP="00546C81">
            <w:r w:rsidRPr="0026769A">
              <w:rPr>
                <w:rFonts w:ascii="Calibri" w:hAnsi="Calibri" w:cs="Calibri"/>
                <w:color w:val="000000"/>
              </w:rPr>
              <w:t>ENS-MH-A Older Person Ensuite (Geriatric)</w:t>
            </w:r>
          </w:p>
        </w:tc>
        <w:tc>
          <w:tcPr>
            <w:tcW w:w="3761" w:type="dxa"/>
            <w:tcBorders>
              <w:top w:val="single" w:sz="4" w:space="0" w:color="221F1F"/>
              <w:left w:val="single" w:sz="4" w:space="0" w:color="221F1F"/>
              <w:bottom w:val="single" w:sz="4" w:space="0" w:color="221F1F"/>
              <w:right w:val="single" w:sz="4" w:space="0" w:color="221F1F"/>
            </w:tcBorders>
          </w:tcPr>
          <w:p w14:paraId="0E21417C" w14:textId="77777777" w:rsidR="00546C81" w:rsidRPr="00D6077F" w:rsidRDefault="00546C81" w:rsidP="00546C81">
            <w:pPr>
              <w:rPr>
                <w:rStyle w:val="Hyperlink"/>
                <w:rFonts w:ascii="Calibri" w:hAnsi="Calibri" w:cs="Calibri"/>
                <w:b/>
                <w:bCs/>
              </w:rPr>
            </w:pPr>
            <w:hyperlink r:id="rId137" w:history="1">
              <w:r w:rsidRPr="00D6077F">
                <w:rPr>
                  <w:rStyle w:val="Hyperlink"/>
                  <w:rFonts w:ascii="Calibri" w:hAnsi="Calibri" w:cs="Calibri"/>
                  <w:b/>
                  <w:bCs/>
                </w:rPr>
                <w:t>120.52.11.04</w:t>
              </w:r>
            </w:hyperlink>
          </w:p>
          <w:p w14:paraId="5B76FBEC" w14:textId="2CD9F004" w:rsidR="00546C81" w:rsidRPr="00216A3A" w:rsidRDefault="00546C81" w:rsidP="00546C81">
            <w:pPr>
              <w:rPr>
                <w:rFonts w:cstheme="minorHAnsi"/>
                <w:b/>
                <w:bCs/>
              </w:rPr>
            </w:pPr>
            <w:proofErr w:type="spellStart"/>
            <w:r w:rsidRPr="00D6077F">
              <w:rPr>
                <w:rFonts w:ascii="Calibri" w:hAnsi="Calibri" w:cs="Calibri"/>
                <w:color w:val="000000"/>
              </w:rPr>
              <w:t>GalvinCare</w:t>
            </w:r>
            <w:proofErr w:type="spellEnd"/>
            <w:r w:rsidRPr="00D6077F">
              <w:rPr>
                <w:rFonts w:ascii="Calibri" w:hAnsi="Calibri" w:cs="Calibri"/>
                <w:color w:val="000000"/>
              </w:rPr>
              <w:t>® CP-BS Lead Safe™ Inwall Progressive Mental Health Anti-Ligature Shower Mixer (Non TMV) W&amp;C</w:t>
            </w:r>
          </w:p>
        </w:tc>
        <w:tc>
          <w:tcPr>
            <w:tcW w:w="2436" w:type="dxa"/>
            <w:tcBorders>
              <w:top w:val="single" w:sz="4" w:space="0" w:color="221F1F"/>
              <w:left w:val="single" w:sz="4" w:space="0" w:color="221F1F"/>
              <w:bottom w:val="single" w:sz="4" w:space="0" w:color="221F1F"/>
              <w:right w:val="single" w:sz="4" w:space="0" w:color="221F1F"/>
            </w:tcBorders>
            <w:vAlign w:val="center"/>
          </w:tcPr>
          <w:p w14:paraId="7EAB7196" w14:textId="16D999C8" w:rsidR="00546C81" w:rsidRPr="00216A3A" w:rsidRDefault="00546C81" w:rsidP="00546C81">
            <w:pPr>
              <w:ind w:right="-60"/>
              <w:jc w:val="center"/>
              <w:rPr>
                <w:rFonts w:cstheme="minorHAnsi"/>
              </w:rPr>
            </w:pPr>
            <w:r>
              <w:rPr>
                <w:rFonts w:cstheme="minorHAnsi"/>
                <w:noProof/>
              </w:rPr>
              <w:drawing>
                <wp:inline distT="0" distB="0" distL="0" distR="0" wp14:anchorId="34ED439B" wp14:editId="0D4762C2">
                  <wp:extent cx="918574" cy="919162"/>
                  <wp:effectExtent l="0" t="0" r="0" b="0"/>
                  <wp:docPr id="602074401" name="Picture 60207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4333" t="5055" r="33500" b="6221"/>
                          <a:stretch/>
                        </pic:blipFill>
                        <pic:spPr bwMode="auto">
                          <a:xfrm>
                            <a:off x="0" y="0"/>
                            <a:ext cx="927923" cy="9285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6663A" w:rsidRPr="00216A3A" w14:paraId="6FD1AAAC" w14:textId="77777777" w:rsidTr="00406575">
        <w:tblPrEx>
          <w:tblCellMar>
            <w:left w:w="108" w:type="dxa"/>
            <w:right w:w="108" w:type="dxa"/>
          </w:tblCellMar>
        </w:tblPrEx>
        <w:trPr>
          <w:trHeight w:val="2041"/>
        </w:trPr>
        <w:tc>
          <w:tcPr>
            <w:tcW w:w="1261" w:type="dxa"/>
            <w:vMerge w:val="restart"/>
            <w:tcBorders>
              <w:top w:val="single" w:sz="4" w:space="0" w:color="221F1F"/>
              <w:left w:val="single" w:sz="4" w:space="0" w:color="221F1F"/>
              <w:right w:val="single" w:sz="4" w:space="0" w:color="221F1F"/>
            </w:tcBorders>
          </w:tcPr>
          <w:p w14:paraId="77F62A21" w14:textId="77777777" w:rsidR="0051024A" w:rsidRPr="00216A3A" w:rsidRDefault="0051024A" w:rsidP="0051024A">
            <w:pPr>
              <w:rPr>
                <w:rFonts w:cstheme="minorHAnsi"/>
                <w:b/>
                <w:bCs/>
              </w:rPr>
            </w:pPr>
            <w:r w:rsidRPr="00193828">
              <w:rPr>
                <w:rFonts w:ascii="Calibri" w:hAnsi="Calibri" w:cs="Calibri"/>
                <w:b/>
                <w:bCs/>
                <w:color w:val="000000"/>
              </w:rPr>
              <w:t>HYWC-005</w:t>
            </w:r>
          </w:p>
          <w:p w14:paraId="39BB1BEA" w14:textId="77777777" w:rsidR="0051024A" w:rsidRPr="00216A3A" w:rsidRDefault="0051024A" w:rsidP="0051024A">
            <w:pPr>
              <w:rPr>
                <w:rFonts w:cstheme="minorHAnsi"/>
                <w:b/>
                <w:bCs/>
              </w:rPr>
            </w:pPr>
            <w:r w:rsidRPr="00193828">
              <w:rPr>
                <w:rFonts w:ascii="Calibri" w:hAnsi="Calibri" w:cs="Calibri"/>
                <w:b/>
                <w:bCs/>
                <w:color w:val="000000"/>
              </w:rPr>
              <w:t> </w:t>
            </w:r>
          </w:p>
          <w:p w14:paraId="0E3E6B4C" w14:textId="5A2AB773" w:rsidR="0051024A" w:rsidRPr="00216A3A" w:rsidRDefault="0051024A" w:rsidP="0051024A">
            <w:pPr>
              <w:rPr>
                <w:rFonts w:cstheme="minorHAnsi"/>
                <w:b/>
                <w:bCs/>
              </w:rPr>
            </w:pPr>
            <w:r w:rsidRPr="00193828">
              <w:rPr>
                <w:rFonts w:ascii="Calibri" w:hAnsi="Calibri" w:cs="Calibri"/>
                <w:b/>
                <w:bCs/>
                <w:color w:val="000000"/>
              </w:rPr>
              <w:t> </w:t>
            </w:r>
          </w:p>
        </w:tc>
        <w:tc>
          <w:tcPr>
            <w:tcW w:w="1531" w:type="dxa"/>
            <w:vMerge w:val="restart"/>
            <w:tcBorders>
              <w:top w:val="single" w:sz="4" w:space="0" w:color="221F1F"/>
              <w:left w:val="single" w:sz="4" w:space="0" w:color="221F1F"/>
              <w:right w:val="single" w:sz="4" w:space="0" w:color="221F1F"/>
            </w:tcBorders>
          </w:tcPr>
          <w:p w14:paraId="27DCA5E0" w14:textId="77777777" w:rsidR="0051024A" w:rsidRDefault="0051024A" w:rsidP="0051024A">
            <w:r w:rsidRPr="0026769A">
              <w:rPr>
                <w:rFonts w:ascii="Calibri" w:hAnsi="Calibri" w:cs="Calibri"/>
                <w:color w:val="000000"/>
              </w:rPr>
              <w:t>ENS-MH-A Older Person Ensuite (Geriatric)</w:t>
            </w:r>
          </w:p>
          <w:p w14:paraId="0BA70227" w14:textId="4B551E5E" w:rsidR="0051024A" w:rsidRDefault="0051024A" w:rsidP="0051024A"/>
        </w:tc>
        <w:tc>
          <w:tcPr>
            <w:tcW w:w="3761" w:type="dxa"/>
            <w:tcBorders>
              <w:top w:val="single" w:sz="4" w:space="0" w:color="221F1F"/>
              <w:left w:val="single" w:sz="4" w:space="0" w:color="221F1F"/>
              <w:bottom w:val="single" w:sz="4" w:space="0" w:color="221F1F"/>
              <w:right w:val="single" w:sz="4" w:space="0" w:color="221F1F"/>
            </w:tcBorders>
          </w:tcPr>
          <w:p w14:paraId="5EA91B0E" w14:textId="77777777" w:rsidR="0051024A" w:rsidRPr="0051024A" w:rsidRDefault="0051024A" w:rsidP="0051024A">
            <w:pPr>
              <w:rPr>
                <w:rStyle w:val="Hyperlink"/>
                <w:rFonts w:ascii="Calibri" w:hAnsi="Calibri" w:cs="Calibri"/>
                <w:b/>
                <w:bCs/>
              </w:rPr>
            </w:pPr>
            <w:r>
              <w:rPr>
                <w:rFonts w:ascii="Calibri" w:hAnsi="Calibri" w:cs="Calibri"/>
                <w:b/>
                <w:bCs/>
                <w:color w:val="000000"/>
              </w:rPr>
              <w:fldChar w:fldCharType="begin"/>
            </w:r>
            <w:r>
              <w:rPr>
                <w:rFonts w:ascii="Calibri" w:hAnsi="Calibri" w:cs="Calibri"/>
                <w:b/>
                <w:bCs/>
                <w:color w:val="000000"/>
              </w:rPr>
              <w:instrText xml:space="preserve"> </w:instrText>
            </w:r>
            <w:r>
              <w:rPr>
                <w:rFonts w:ascii="Calibri" w:eastAsiaTheme="minorHAnsi" w:hAnsi="Calibri" w:cs="Calibri"/>
                <w:b/>
                <w:bCs/>
                <w:color w:val="000000"/>
                <w:lang w:val="en-AU" w:eastAsia="en-US"/>
              </w:rPr>
              <w:instrText xml:space="preserve">HYPERLINK </w:instrText>
            </w:r>
            <w:r>
              <w:rPr>
                <w:rFonts w:ascii="Calibri" w:hAnsi="Calibri" w:cs="Calibri"/>
                <w:b/>
                <w:bCs/>
                <w:color w:val="000000"/>
              </w:rPr>
              <w:instrText xml:space="preserve">"https://www.galvinengineering.com.au/wallgate-anti-ligature-anti-vandal-disabled-solid" </w:instrText>
            </w:r>
            <w:r>
              <w:rPr>
                <w:rFonts w:ascii="Calibri" w:hAnsi="Calibri" w:cs="Calibri"/>
                <w:b/>
                <w:bCs/>
                <w:color w:val="000000"/>
              </w:rPr>
            </w:r>
            <w:r>
              <w:rPr>
                <w:rFonts w:ascii="Calibri" w:hAnsi="Calibri" w:cs="Calibri"/>
                <w:b/>
                <w:bCs/>
                <w:color w:val="000000"/>
              </w:rPr>
              <w:fldChar w:fldCharType="separate"/>
            </w:r>
            <w:r w:rsidRPr="0051024A">
              <w:rPr>
                <w:rStyle w:val="Hyperlink"/>
                <w:rFonts w:ascii="Calibri" w:eastAsiaTheme="minorHAnsi" w:hAnsi="Calibri" w:cs="Calibri"/>
                <w:b/>
                <w:bCs/>
                <w:lang w:val="en-AU" w:eastAsia="en-US"/>
              </w:rPr>
              <w:t>CWC-155W-AST-BCA</w:t>
            </w:r>
          </w:p>
          <w:p w14:paraId="210A46D8" w14:textId="7086FCAC" w:rsidR="0051024A" w:rsidRPr="00216A3A" w:rsidRDefault="0051024A" w:rsidP="0051024A">
            <w:pPr>
              <w:rPr>
                <w:rFonts w:cstheme="minorHAnsi"/>
                <w:b/>
                <w:bCs/>
              </w:rPr>
            </w:pPr>
            <w:r>
              <w:rPr>
                <w:rFonts w:ascii="Calibri" w:hAnsi="Calibri" w:cs="Calibri"/>
                <w:b/>
                <w:bCs/>
                <w:color w:val="000000"/>
              </w:rPr>
              <w:fldChar w:fldCharType="end"/>
            </w:r>
            <w:r>
              <w:rPr>
                <w:rFonts w:ascii="Calibri" w:hAnsi="Calibri" w:cs="Calibri"/>
                <w:color w:val="000000"/>
              </w:rPr>
              <w:t xml:space="preserve">Wallgate Anti-Ligature, Anti-Vandal Disabled Solid Surface BTW Pan S&amp;P with Grey </w:t>
            </w:r>
            <w:proofErr w:type="spellStart"/>
            <w:r>
              <w:rPr>
                <w:rFonts w:ascii="Calibri" w:hAnsi="Calibri" w:cs="Calibri"/>
                <w:color w:val="000000"/>
              </w:rPr>
              <w:t>Integ</w:t>
            </w:r>
            <w:proofErr w:type="spellEnd"/>
            <w:r>
              <w:rPr>
                <w:rFonts w:ascii="Calibri" w:hAnsi="Calibri" w:cs="Calibri"/>
                <w:color w:val="000000"/>
              </w:rPr>
              <w:t xml:space="preserve"> </w:t>
            </w:r>
            <w:proofErr w:type="spellStart"/>
            <w:r w:rsidR="00F26C32">
              <w:rPr>
                <w:rFonts w:ascii="Calibri" w:hAnsi="Calibri" w:cs="Calibri"/>
                <w:color w:val="000000"/>
              </w:rPr>
              <w:t>rated</w:t>
            </w:r>
            <w:r>
              <w:rPr>
                <w:rFonts w:ascii="Calibri" w:hAnsi="Calibri" w:cs="Calibri"/>
                <w:color w:val="000000"/>
              </w:rPr>
              <w:t>Seat</w:t>
            </w:r>
            <w:proofErr w:type="spellEnd"/>
            <w:r>
              <w:rPr>
                <w:rFonts w:ascii="Calibri" w:hAnsi="Calibri" w:cs="Calibri"/>
                <w:color w:val="000000"/>
              </w:rPr>
              <w:t xml:space="preserve"> 460x810</w:t>
            </w:r>
          </w:p>
        </w:tc>
        <w:tc>
          <w:tcPr>
            <w:tcW w:w="2436" w:type="dxa"/>
            <w:tcBorders>
              <w:top w:val="single" w:sz="4" w:space="0" w:color="221F1F"/>
              <w:left w:val="single" w:sz="4" w:space="0" w:color="221F1F"/>
              <w:bottom w:val="single" w:sz="4" w:space="0" w:color="221F1F"/>
              <w:right w:val="single" w:sz="4" w:space="0" w:color="221F1F"/>
            </w:tcBorders>
            <w:vAlign w:val="center"/>
          </w:tcPr>
          <w:p w14:paraId="224C9A8C" w14:textId="7ACBF569" w:rsidR="0051024A" w:rsidRPr="00216A3A" w:rsidRDefault="0051024A" w:rsidP="0051024A">
            <w:pPr>
              <w:ind w:right="-60"/>
              <w:jc w:val="center"/>
              <w:rPr>
                <w:rFonts w:cstheme="minorHAnsi"/>
              </w:rPr>
            </w:pPr>
            <w:r w:rsidRPr="0051024A">
              <w:rPr>
                <w:rFonts w:cstheme="minorHAnsi"/>
                <w:noProof/>
              </w:rPr>
              <w:drawing>
                <wp:inline distT="0" distB="0" distL="0" distR="0" wp14:anchorId="7D92AE22" wp14:editId="7F2F4B41">
                  <wp:extent cx="1265274" cy="120045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287000" cy="1221068"/>
                          </a:xfrm>
                          <a:prstGeom prst="rect">
                            <a:avLst/>
                          </a:prstGeom>
                        </pic:spPr>
                      </pic:pic>
                    </a:graphicData>
                  </a:graphic>
                </wp:inline>
              </w:drawing>
            </w:r>
          </w:p>
        </w:tc>
      </w:tr>
      <w:tr w:rsidR="0056663A" w:rsidRPr="00216A3A" w14:paraId="2BC09DB6" w14:textId="77777777" w:rsidTr="00406575">
        <w:tblPrEx>
          <w:tblCellMar>
            <w:left w:w="108" w:type="dxa"/>
            <w:right w:w="108" w:type="dxa"/>
          </w:tblCellMar>
        </w:tblPrEx>
        <w:trPr>
          <w:trHeight w:val="2154"/>
        </w:trPr>
        <w:tc>
          <w:tcPr>
            <w:tcW w:w="1261" w:type="dxa"/>
            <w:vMerge/>
            <w:tcBorders>
              <w:left w:val="single" w:sz="4" w:space="0" w:color="221F1F"/>
              <w:right w:val="single" w:sz="4" w:space="0" w:color="221F1F"/>
            </w:tcBorders>
          </w:tcPr>
          <w:p w14:paraId="598D8311" w14:textId="6A7CABCD" w:rsidR="009C6E5E" w:rsidRPr="00216A3A" w:rsidRDefault="009C6E5E" w:rsidP="009C6E5E">
            <w:pPr>
              <w:rPr>
                <w:rFonts w:cstheme="minorHAnsi"/>
                <w:b/>
                <w:bCs/>
              </w:rPr>
            </w:pPr>
          </w:p>
        </w:tc>
        <w:tc>
          <w:tcPr>
            <w:tcW w:w="1531" w:type="dxa"/>
            <w:vMerge/>
            <w:tcBorders>
              <w:left w:val="single" w:sz="4" w:space="0" w:color="221F1F"/>
              <w:right w:val="single" w:sz="4" w:space="0" w:color="221F1F"/>
            </w:tcBorders>
          </w:tcPr>
          <w:p w14:paraId="24EA0350" w14:textId="7ECD7E8E" w:rsidR="009C6E5E" w:rsidRDefault="009C6E5E" w:rsidP="009C6E5E"/>
        </w:tc>
        <w:tc>
          <w:tcPr>
            <w:tcW w:w="3761" w:type="dxa"/>
            <w:tcBorders>
              <w:top w:val="single" w:sz="4" w:space="0" w:color="221F1F"/>
              <w:left w:val="single" w:sz="4" w:space="0" w:color="221F1F"/>
              <w:bottom w:val="single" w:sz="4" w:space="0" w:color="221F1F"/>
              <w:right w:val="single" w:sz="4" w:space="0" w:color="221F1F"/>
            </w:tcBorders>
          </w:tcPr>
          <w:p w14:paraId="4D3DCEB2" w14:textId="77777777" w:rsidR="009C6E5E" w:rsidRPr="00083A9C" w:rsidRDefault="00000000" w:rsidP="009C6E5E">
            <w:pPr>
              <w:rPr>
                <w:rFonts w:ascii="Calibri" w:hAnsi="Calibri" w:cs="Calibri"/>
                <w:b/>
                <w:bCs/>
                <w:color w:val="000000"/>
              </w:rPr>
            </w:pPr>
            <w:hyperlink r:id="rId138" w:history="1">
              <w:r w:rsidR="009C6E5E" w:rsidRPr="008272C2">
                <w:rPr>
                  <w:rStyle w:val="Hyperlink"/>
                  <w:rFonts w:ascii="Calibri" w:eastAsiaTheme="minorHAnsi" w:hAnsi="Calibri" w:cs="Calibri"/>
                  <w:b/>
                  <w:bCs/>
                  <w:lang w:val="en-AU" w:eastAsia="en-US"/>
                </w:rPr>
                <w:t>601602</w:t>
              </w:r>
            </w:hyperlink>
          </w:p>
          <w:p w14:paraId="408DC943" w14:textId="572F7082" w:rsidR="009C6E5E" w:rsidRPr="00216A3A" w:rsidRDefault="009C6E5E" w:rsidP="009C6E5E">
            <w:pPr>
              <w:rPr>
                <w:rFonts w:cstheme="minorHAnsi"/>
                <w:b/>
                <w:bCs/>
              </w:rPr>
            </w:pPr>
            <w:r>
              <w:rPr>
                <w:rFonts w:ascii="Calibri" w:hAnsi="Calibri" w:cs="Calibri"/>
                <w:color w:val="000000"/>
              </w:rPr>
              <w:t>Pneumatic Activated Concealed Dual Flush Cistern 3/4.5Ltr Cistern Only</w:t>
            </w:r>
          </w:p>
        </w:tc>
        <w:tc>
          <w:tcPr>
            <w:tcW w:w="2436" w:type="dxa"/>
            <w:tcBorders>
              <w:top w:val="single" w:sz="4" w:space="0" w:color="221F1F"/>
              <w:left w:val="single" w:sz="4" w:space="0" w:color="221F1F"/>
              <w:bottom w:val="single" w:sz="4" w:space="0" w:color="221F1F"/>
              <w:right w:val="single" w:sz="4" w:space="0" w:color="221F1F"/>
            </w:tcBorders>
            <w:vAlign w:val="center"/>
          </w:tcPr>
          <w:p w14:paraId="1A6EE7D5" w14:textId="51FC1001" w:rsidR="009C6E5E" w:rsidRPr="00216A3A" w:rsidRDefault="009C6E5E" w:rsidP="009C6E5E">
            <w:pPr>
              <w:ind w:right="-60"/>
              <w:jc w:val="center"/>
              <w:rPr>
                <w:rFonts w:cstheme="minorHAnsi"/>
              </w:rPr>
            </w:pPr>
            <w:r>
              <w:rPr>
                <w:rFonts w:cstheme="minorHAnsi"/>
                <w:noProof/>
              </w:rPr>
              <w:drawing>
                <wp:inline distT="0" distB="0" distL="0" distR="0" wp14:anchorId="4DFEDBF7" wp14:editId="45497842">
                  <wp:extent cx="790575" cy="12613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8583" r="18740"/>
                          <a:stretch/>
                        </pic:blipFill>
                        <pic:spPr bwMode="auto">
                          <a:xfrm>
                            <a:off x="0" y="0"/>
                            <a:ext cx="801357" cy="12785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6663A" w:rsidRPr="00216A3A" w14:paraId="038DAAF6" w14:textId="77777777" w:rsidTr="00406575">
        <w:tblPrEx>
          <w:tblCellMar>
            <w:left w:w="108" w:type="dxa"/>
            <w:right w:w="108" w:type="dxa"/>
          </w:tblCellMar>
        </w:tblPrEx>
        <w:trPr>
          <w:trHeight w:val="1984"/>
        </w:trPr>
        <w:tc>
          <w:tcPr>
            <w:tcW w:w="1261" w:type="dxa"/>
            <w:vMerge/>
            <w:tcBorders>
              <w:left w:val="single" w:sz="4" w:space="0" w:color="221F1F"/>
              <w:bottom w:val="single" w:sz="4" w:space="0" w:color="221F1F"/>
              <w:right w:val="single" w:sz="4" w:space="0" w:color="221F1F"/>
            </w:tcBorders>
          </w:tcPr>
          <w:p w14:paraId="176F25F6" w14:textId="609EDECB" w:rsidR="00134F0A" w:rsidRPr="00216A3A" w:rsidRDefault="00134F0A" w:rsidP="00134F0A">
            <w:pPr>
              <w:rPr>
                <w:rFonts w:cstheme="minorHAnsi"/>
                <w:b/>
                <w:bCs/>
              </w:rPr>
            </w:pPr>
          </w:p>
        </w:tc>
        <w:tc>
          <w:tcPr>
            <w:tcW w:w="1531" w:type="dxa"/>
            <w:vMerge/>
            <w:tcBorders>
              <w:left w:val="single" w:sz="4" w:space="0" w:color="221F1F"/>
              <w:bottom w:val="single" w:sz="4" w:space="0" w:color="221F1F"/>
              <w:right w:val="single" w:sz="4" w:space="0" w:color="221F1F"/>
            </w:tcBorders>
          </w:tcPr>
          <w:p w14:paraId="1E1015DA" w14:textId="47ED5C6B" w:rsidR="00134F0A" w:rsidRDefault="00134F0A" w:rsidP="00134F0A"/>
        </w:tc>
        <w:tc>
          <w:tcPr>
            <w:tcW w:w="3761" w:type="dxa"/>
            <w:tcBorders>
              <w:top w:val="single" w:sz="4" w:space="0" w:color="221F1F"/>
              <w:left w:val="single" w:sz="4" w:space="0" w:color="221F1F"/>
              <w:bottom w:val="single" w:sz="4" w:space="0" w:color="221F1F"/>
              <w:right w:val="single" w:sz="4" w:space="0" w:color="221F1F"/>
            </w:tcBorders>
          </w:tcPr>
          <w:p w14:paraId="0B503785" w14:textId="77777777" w:rsidR="00134F0A" w:rsidRPr="009A6DC4" w:rsidRDefault="00000000" w:rsidP="00134F0A">
            <w:pPr>
              <w:rPr>
                <w:rFonts w:ascii="Calibri" w:hAnsi="Calibri" w:cs="Calibri"/>
                <w:b/>
                <w:bCs/>
                <w:color w:val="000000"/>
              </w:rPr>
            </w:pPr>
            <w:hyperlink r:id="rId139" w:history="1">
              <w:r w:rsidR="00134F0A" w:rsidRPr="00134F0A">
                <w:rPr>
                  <w:rStyle w:val="Hyperlink"/>
                  <w:rFonts w:ascii="Calibri" w:eastAsiaTheme="minorHAnsi" w:hAnsi="Calibri" w:cs="Calibri"/>
                  <w:b/>
                  <w:bCs/>
                  <w:lang w:val="en-AU" w:eastAsia="en-US"/>
                </w:rPr>
                <w:t>656512</w:t>
              </w:r>
            </w:hyperlink>
          </w:p>
          <w:p w14:paraId="6A230A9C" w14:textId="1F6E9AB2" w:rsidR="00134F0A" w:rsidRPr="00216A3A" w:rsidRDefault="00134F0A" w:rsidP="00134F0A">
            <w:pPr>
              <w:rPr>
                <w:rFonts w:cstheme="minorHAnsi"/>
                <w:b/>
                <w:bCs/>
              </w:rPr>
            </w:pPr>
            <w:r>
              <w:rPr>
                <w:rFonts w:ascii="Calibri" w:hAnsi="Calibri" w:cs="Calibri"/>
                <w:color w:val="000000"/>
              </w:rPr>
              <w:t>SS Vandal Resistant D/F Plate Assembly for Pneumatic Inwall Cistern w/ CP-BS Raised Buttons</w:t>
            </w:r>
          </w:p>
        </w:tc>
        <w:tc>
          <w:tcPr>
            <w:tcW w:w="2436" w:type="dxa"/>
            <w:tcBorders>
              <w:top w:val="single" w:sz="4" w:space="0" w:color="221F1F"/>
              <w:left w:val="single" w:sz="4" w:space="0" w:color="221F1F"/>
              <w:bottom w:val="single" w:sz="4" w:space="0" w:color="221F1F"/>
              <w:right w:val="single" w:sz="4" w:space="0" w:color="221F1F"/>
            </w:tcBorders>
            <w:vAlign w:val="center"/>
          </w:tcPr>
          <w:p w14:paraId="5D5AE846" w14:textId="71316D09" w:rsidR="00134F0A" w:rsidRPr="00216A3A" w:rsidRDefault="00134F0A" w:rsidP="00134F0A">
            <w:pPr>
              <w:ind w:right="-60"/>
              <w:jc w:val="center"/>
              <w:rPr>
                <w:rFonts w:cstheme="minorHAnsi"/>
              </w:rPr>
            </w:pPr>
            <w:r>
              <w:rPr>
                <w:rFonts w:cstheme="minorHAnsi"/>
                <w:noProof/>
              </w:rPr>
              <w:drawing>
                <wp:inline distT="0" distB="0" distL="0" distR="0" wp14:anchorId="1030F253" wp14:editId="40CD1DF6">
                  <wp:extent cx="843737" cy="118411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67008" cy="1216775"/>
                          </a:xfrm>
                          <a:prstGeom prst="rect">
                            <a:avLst/>
                          </a:prstGeom>
                          <a:noFill/>
                          <a:ln>
                            <a:noFill/>
                          </a:ln>
                        </pic:spPr>
                      </pic:pic>
                    </a:graphicData>
                  </a:graphic>
                </wp:inline>
              </w:drawing>
            </w:r>
          </w:p>
        </w:tc>
      </w:tr>
      <w:tr w:rsidR="0056663A" w:rsidRPr="00216A3A" w14:paraId="49BB4F84" w14:textId="77777777" w:rsidTr="00406575">
        <w:tblPrEx>
          <w:tblCellMar>
            <w:left w:w="108" w:type="dxa"/>
            <w:right w:w="108" w:type="dxa"/>
          </w:tblCellMar>
        </w:tblPrEx>
        <w:trPr>
          <w:trHeight w:val="1361"/>
        </w:trPr>
        <w:tc>
          <w:tcPr>
            <w:tcW w:w="1261" w:type="dxa"/>
            <w:tcBorders>
              <w:top w:val="single" w:sz="4" w:space="0" w:color="221F1F"/>
              <w:left w:val="single" w:sz="4" w:space="0" w:color="221F1F"/>
              <w:bottom w:val="single" w:sz="4" w:space="0" w:color="221F1F"/>
              <w:right w:val="single" w:sz="4" w:space="0" w:color="221F1F"/>
            </w:tcBorders>
          </w:tcPr>
          <w:p w14:paraId="4EEFD49D" w14:textId="3DD04989" w:rsidR="009C6E5E" w:rsidRPr="00216A3A" w:rsidRDefault="009C6E5E" w:rsidP="009C6E5E">
            <w:pPr>
              <w:rPr>
                <w:rFonts w:cstheme="minorHAnsi"/>
                <w:b/>
                <w:bCs/>
              </w:rPr>
            </w:pPr>
            <w:r w:rsidRPr="00193828">
              <w:rPr>
                <w:rFonts w:ascii="Calibri" w:hAnsi="Calibri" w:cs="Calibri"/>
                <w:b/>
                <w:bCs/>
                <w:color w:val="000000"/>
              </w:rPr>
              <w:t>HYDR-011</w:t>
            </w:r>
          </w:p>
        </w:tc>
        <w:tc>
          <w:tcPr>
            <w:tcW w:w="1531" w:type="dxa"/>
            <w:tcBorders>
              <w:top w:val="single" w:sz="4" w:space="0" w:color="221F1F"/>
              <w:left w:val="single" w:sz="4" w:space="0" w:color="221F1F"/>
              <w:bottom w:val="single" w:sz="4" w:space="0" w:color="221F1F"/>
              <w:right w:val="single" w:sz="4" w:space="0" w:color="221F1F"/>
            </w:tcBorders>
          </w:tcPr>
          <w:p w14:paraId="61BC6339" w14:textId="7AA1D572" w:rsidR="009C6E5E" w:rsidRDefault="009C6E5E" w:rsidP="009C6E5E">
            <w:r w:rsidRPr="0026769A">
              <w:rPr>
                <w:rFonts w:ascii="Calibri" w:hAnsi="Calibri" w:cs="Calibri"/>
                <w:color w:val="000000"/>
              </w:rPr>
              <w:t>ENS-MH-A Older Person Ensuite (Geriatric)</w:t>
            </w:r>
          </w:p>
        </w:tc>
        <w:tc>
          <w:tcPr>
            <w:tcW w:w="3761" w:type="dxa"/>
            <w:tcBorders>
              <w:top w:val="single" w:sz="4" w:space="0" w:color="221F1F"/>
              <w:left w:val="single" w:sz="4" w:space="0" w:color="221F1F"/>
              <w:bottom w:val="single" w:sz="4" w:space="0" w:color="221F1F"/>
              <w:right w:val="single" w:sz="4" w:space="0" w:color="221F1F"/>
            </w:tcBorders>
          </w:tcPr>
          <w:p w14:paraId="7460CA9B" w14:textId="77777777" w:rsidR="009C6E5E" w:rsidRPr="00385098" w:rsidRDefault="00000000" w:rsidP="009C6E5E">
            <w:pPr>
              <w:rPr>
                <w:rFonts w:ascii="Calibri" w:hAnsi="Calibri" w:cs="Calibri"/>
                <w:b/>
                <w:bCs/>
                <w:color w:val="000000"/>
              </w:rPr>
            </w:pPr>
            <w:hyperlink r:id="rId140" w:history="1">
              <w:r w:rsidR="009C6E5E" w:rsidRPr="00385098">
                <w:rPr>
                  <w:rStyle w:val="Hyperlink"/>
                  <w:rFonts w:ascii="Calibri" w:eastAsiaTheme="minorHAnsi" w:hAnsi="Calibri" w:cs="Calibri"/>
                  <w:b/>
                  <w:bCs/>
                  <w:lang w:val="en-AU" w:eastAsia="en-US"/>
                </w:rPr>
                <w:t>69468X</w:t>
              </w:r>
            </w:hyperlink>
          </w:p>
          <w:p w14:paraId="133779E5" w14:textId="4049A068" w:rsidR="009C6E5E" w:rsidRPr="00216A3A" w:rsidRDefault="009C6E5E" w:rsidP="009C6E5E">
            <w:pPr>
              <w:rPr>
                <w:rFonts w:cstheme="minorHAnsi"/>
                <w:b/>
                <w:bCs/>
              </w:rPr>
            </w:pPr>
            <w:r>
              <w:rPr>
                <w:rFonts w:ascii="Calibri" w:hAnsi="Calibri" w:cs="Calibri"/>
                <w:color w:val="000000"/>
              </w:rPr>
              <w:t>Slip-Safe® SS Bolted Cleanout Vinyl 150x100 with ABS Body PVC/HDPE/CU Slip-In</w:t>
            </w:r>
          </w:p>
        </w:tc>
        <w:tc>
          <w:tcPr>
            <w:tcW w:w="2436" w:type="dxa"/>
            <w:tcBorders>
              <w:top w:val="single" w:sz="4" w:space="0" w:color="221F1F"/>
              <w:left w:val="single" w:sz="4" w:space="0" w:color="221F1F"/>
              <w:bottom w:val="single" w:sz="4" w:space="0" w:color="221F1F"/>
              <w:right w:val="single" w:sz="4" w:space="0" w:color="221F1F"/>
            </w:tcBorders>
            <w:vAlign w:val="center"/>
          </w:tcPr>
          <w:p w14:paraId="524C0727" w14:textId="6AD3E06A" w:rsidR="009C6E5E" w:rsidRPr="00216A3A" w:rsidRDefault="00546C81" w:rsidP="009C6E5E">
            <w:pPr>
              <w:ind w:right="-60"/>
              <w:jc w:val="center"/>
              <w:rPr>
                <w:rFonts w:cstheme="minorHAnsi"/>
              </w:rPr>
            </w:pPr>
            <w:r>
              <w:rPr>
                <w:rFonts w:cstheme="minorHAnsi"/>
                <w:noProof/>
              </w:rPr>
              <w:drawing>
                <wp:inline distT="0" distB="0" distL="0" distR="0" wp14:anchorId="5D552B55" wp14:editId="618651DB">
                  <wp:extent cx="1157954" cy="794050"/>
                  <wp:effectExtent l="0" t="0" r="4445" b="6350"/>
                  <wp:docPr id="124368652" name="Picture 124368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t="17358" b="14068"/>
                          <a:stretch/>
                        </pic:blipFill>
                        <pic:spPr bwMode="auto">
                          <a:xfrm>
                            <a:off x="0" y="0"/>
                            <a:ext cx="1171066" cy="80304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6663A" w:rsidRPr="00216A3A" w14:paraId="748775BF" w14:textId="77777777" w:rsidTr="00406575">
        <w:tblPrEx>
          <w:tblCellMar>
            <w:left w:w="108" w:type="dxa"/>
            <w:right w:w="108" w:type="dxa"/>
          </w:tblCellMar>
        </w:tblPrEx>
        <w:trPr>
          <w:trHeight w:val="1417"/>
        </w:trPr>
        <w:tc>
          <w:tcPr>
            <w:tcW w:w="1261" w:type="dxa"/>
            <w:vMerge w:val="restart"/>
            <w:tcBorders>
              <w:top w:val="single" w:sz="4" w:space="0" w:color="221F1F"/>
              <w:left w:val="single" w:sz="4" w:space="0" w:color="221F1F"/>
              <w:right w:val="single" w:sz="4" w:space="0" w:color="221F1F"/>
            </w:tcBorders>
          </w:tcPr>
          <w:p w14:paraId="5F58FFAD" w14:textId="77777777" w:rsidR="00551C1F" w:rsidRPr="00216A3A" w:rsidRDefault="00551C1F" w:rsidP="00551C1F">
            <w:pPr>
              <w:rPr>
                <w:rFonts w:cstheme="minorHAnsi"/>
                <w:b/>
                <w:bCs/>
              </w:rPr>
            </w:pPr>
            <w:r w:rsidRPr="00193828">
              <w:rPr>
                <w:rFonts w:ascii="Calibri" w:hAnsi="Calibri" w:cs="Calibri"/>
                <w:b/>
                <w:bCs/>
                <w:color w:val="000000"/>
              </w:rPr>
              <w:t>HYDR-010</w:t>
            </w:r>
          </w:p>
          <w:p w14:paraId="31E64775" w14:textId="74557EBD" w:rsidR="00551C1F" w:rsidRPr="00216A3A" w:rsidRDefault="00551C1F" w:rsidP="00551C1F">
            <w:pPr>
              <w:rPr>
                <w:rFonts w:cstheme="minorHAnsi"/>
                <w:b/>
                <w:bCs/>
              </w:rPr>
            </w:pPr>
            <w:r w:rsidRPr="00193828">
              <w:rPr>
                <w:rFonts w:ascii="Calibri" w:hAnsi="Calibri" w:cs="Calibri"/>
                <w:b/>
                <w:bCs/>
                <w:color w:val="000000"/>
              </w:rPr>
              <w:t> </w:t>
            </w:r>
          </w:p>
        </w:tc>
        <w:tc>
          <w:tcPr>
            <w:tcW w:w="1531" w:type="dxa"/>
            <w:vMerge w:val="restart"/>
            <w:tcBorders>
              <w:top w:val="single" w:sz="4" w:space="0" w:color="221F1F"/>
              <w:left w:val="single" w:sz="4" w:space="0" w:color="221F1F"/>
              <w:right w:val="single" w:sz="4" w:space="0" w:color="221F1F"/>
            </w:tcBorders>
          </w:tcPr>
          <w:p w14:paraId="6A501870" w14:textId="26D3BE16" w:rsidR="00551C1F" w:rsidRDefault="00551C1F" w:rsidP="00551C1F">
            <w:r w:rsidRPr="00127A52">
              <w:rPr>
                <w:rFonts w:ascii="Calibri" w:hAnsi="Calibri" w:cs="Calibri"/>
                <w:color w:val="000000"/>
              </w:rPr>
              <w:t>ENS-MH-A Older Person Ensuite (Geriatric)</w:t>
            </w:r>
          </w:p>
        </w:tc>
        <w:tc>
          <w:tcPr>
            <w:tcW w:w="3761" w:type="dxa"/>
            <w:tcBorders>
              <w:top w:val="single" w:sz="4" w:space="0" w:color="221F1F"/>
              <w:left w:val="single" w:sz="4" w:space="0" w:color="221F1F"/>
              <w:bottom w:val="single" w:sz="4" w:space="0" w:color="221F1F"/>
              <w:right w:val="single" w:sz="4" w:space="0" w:color="221F1F"/>
            </w:tcBorders>
          </w:tcPr>
          <w:p w14:paraId="3360EBFF" w14:textId="77777777" w:rsidR="00551C1F" w:rsidRPr="00083A9C" w:rsidRDefault="00000000" w:rsidP="00551C1F">
            <w:pPr>
              <w:rPr>
                <w:rFonts w:ascii="Calibri" w:hAnsi="Calibri" w:cs="Calibri"/>
                <w:b/>
                <w:bCs/>
                <w:color w:val="000000"/>
              </w:rPr>
            </w:pPr>
            <w:hyperlink r:id="rId141" w:history="1">
              <w:r w:rsidR="00551C1F" w:rsidRPr="00B964AF">
                <w:rPr>
                  <w:rStyle w:val="Hyperlink"/>
                  <w:rFonts w:ascii="Calibri" w:eastAsiaTheme="minorHAnsi" w:hAnsi="Calibri" w:cs="Calibri"/>
                  <w:b/>
                  <w:bCs/>
                  <w:lang w:val="en-AU" w:eastAsia="en-US"/>
                </w:rPr>
                <w:t>303077X</w:t>
              </w:r>
            </w:hyperlink>
          </w:p>
          <w:p w14:paraId="1DC65EBA" w14:textId="284A61D7" w:rsidR="00551C1F" w:rsidRPr="00216A3A" w:rsidRDefault="00551C1F" w:rsidP="00551C1F">
            <w:pPr>
              <w:rPr>
                <w:rFonts w:cstheme="minorHAnsi"/>
                <w:b/>
                <w:bCs/>
              </w:rPr>
            </w:pPr>
            <w:r>
              <w:rPr>
                <w:rFonts w:ascii="Calibri" w:hAnsi="Calibri" w:cs="Calibri"/>
                <w:color w:val="000000"/>
              </w:rPr>
              <w:t>Safe-Cell® Polished SS316 (CRR) Prison Floor Drain Vinyl 100 x 80 BSP</w:t>
            </w:r>
          </w:p>
        </w:tc>
        <w:tc>
          <w:tcPr>
            <w:tcW w:w="2436" w:type="dxa"/>
            <w:tcBorders>
              <w:top w:val="single" w:sz="4" w:space="0" w:color="221F1F"/>
              <w:left w:val="single" w:sz="4" w:space="0" w:color="221F1F"/>
              <w:bottom w:val="single" w:sz="4" w:space="0" w:color="221F1F"/>
              <w:right w:val="single" w:sz="4" w:space="0" w:color="221F1F"/>
            </w:tcBorders>
            <w:vAlign w:val="center"/>
          </w:tcPr>
          <w:p w14:paraId="5E2CB779" w14:textId="48984487" w:rsidR="00551C1F" w:rsidRPr="00216A3A" w:rsidRDefault="00551C1F" w:rsidP="00551C1F">
            <w:pPr>
              <w:ind w:right="-60"/>
              <w:jc w:val="center"/>
              <w:rPr>
                <w:rFonts w:cstheme="minorHAnsi"/>
              </w:rPr>
            </w:pPr>
            <w:r>
              <w:rPr>
                <w:rFonts w:cstheme="minorHAnsi"/>
                <w:noProof/>
              </w:rPr>
              <w:drawing>
                <wp:inline distT="0" distB="0" distL="0" distR="0" wp14:anchorId="1489DD91" wp14:editId="0805B415">
                  <wp:extent cx="1009650" cy="86571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6376" r="21578" b="5468"/>
                          <a:stretch/>
                        </pic:blipFill>
                        <pic:spPr bwMode="auto">
                          <a:xfrm>
                            <a:off x="0" y="0"/>
                            <a:ext cx="1038670" cy="8905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6663A" w:rsidRPr="00216A3A" w14:paraId="4F18D6EA" w14:textId="77777777" w:rsidTr="00406575">
        <w:tblPrEx>
          <w:tblCellMar>
            <w:left w:w="108" w:type="dxa"/>
            <w:right w:w="108" w:type="dxa"/>
          </w:tblCellMar>
        </w:tblPrEx>
        <w:trPr>
          <w:trHeight w:val="1587"/>
        </w:trPr>
        <w:tc>
          <w:tcPr>
            <w:tcW w:w="1261" w:type="dxa"/>
            <w:vMerge/>
            <w:tcBorders>
              <w:left w:val="single" w:sz="4" w:space="0" w:color="221F1F"/>
              <w:bottom w:val="single" w:sz="4" w:space="0" w:color="221F1F"/>
              <w:right w:val="single" w:sz="4" w:space="0" w:color="221F1F"/>
            </w:tcBorders>
          </w:tcPr>
          <w:p w14:paraId="0BBD0398" w14:textId="2C3FCDFD" w:rsidR="00551C1F" w:rsidRPr="00216A3A" w:rsidRDefault="00551C1F" w:rsidP="00551C1F">
            <w:pPr>
              <w:rPr>
                <w:rFonts w:cstheme="minorHAnsi"/>
                <w:b/>
                <w:bCs/>
              </w:rPr>
            </w:pPr>
          </w:p>
        </w:tc>
        <w:tc>
          <w:tcPr>
            <w:tcW w:w="1531" w:type="dxa"/>
            <w:vMerge/>
            <w:tcBorders>
              <w:left w:val="single" w:sz="4" w:space="0" w:color="221F1F"/>
              <w:bottom w:val="single" w:sz="4" w:space="0" w:color="221F1F"/>
              <w:right w:val="single" w:sz="4" w:space="0" w:color="221F1F"/>
            </w:tcBorders>
          </w:tcPr>
          <w:p w14:paraId="6D3FA493" w14:textId="3A6837F7" w:rsidR="00551C1F" w:rsidRDefault="00551C1F" w:rsidP="00551C1F"/>
        </w:tc>
        <w:tc>
          <w:tcPr>
            <w:tcW w:w="3761" w:type="dxa"/>
            <w:tcBorders>
              <w:top w:val="single" w:sz="4" w:space="0" w:color="221F1F"/>
              <w:left w:val="single" w:sz="4" w:space="0" w:color="221F1F"/>
              <w:bottom w:val="single" w:sz="4" w:space="0" w:color="221F1F"/>
              <w:right w:val="single" w:sz="4" w:space="0" w:color="221F1F"/>
            </w:tcBorders>
          </w:tcPr>
          <w:p w14:paraId="1498A6FA" w14:textId="77777777" w:rsidR="00551C1F" w:rsidRPr="00083A9C" w:rsidRDefault="00000000" w:rsidP="00551C1F">
            <w:pPr>
              <w:rPr>
                <w:rFonts w:ascii="Calibri" w:hAnsi="Calibri" w:cs="Calibri"/>
                <w:b/>
                <w:bCs/>
                <w:color w:val="000000"/>
              </w:rPr>
            </w:pPr>
            <w:hyperlink r:id="rId142" w:history="1">
              <w:r w:rsidR="00551C1F" w:rsidRPr="004652B7">
                <w:rPr>
                  <w:rStyle w:val="Hyperlink"/>
                  <w:rFonts w:ascii="Calibri" w:eastAsiaTheme="minorHAnsi" w:hAnsi="Calibri" w:cs="Calibri"/>
                  <w:b/>
                  <w:bCs/>
                  <w:lang w:val="en-AU" w:eastAsia="en-US"/>
                </w:rPr>
                <w:t>302168</w:t>
              </w:r>
            </w:hyperlink>
          </w:p>
          <w:p w14:paraId="3D998ABF" w14:textId="3F4A80FD" w:rsidR="00551C1F" w:rsidRPr="00216A3A" w:rsidRDefault="00551C1F" w:rsidP="00551C1F">
            <w:pPr>
              <w:rPr>
                <w:rFonts w:cstheme="minorHAnsi"/>
                <w:b/>
                <w:bCs/>
              </w:rPr>
            </w:pPr>
            <w:r>
              <w:rPr>
                <w:rFonts w:ascii="Calibri" w:hAnsi="Calibri" w:cs="Calibri"/>
                <w:color w:val="000000"/>
              </w:rPr>
              <w:t>PPR Floor Drain Adaptor Ring 80BSP FI x100PVC/HDPE Slip-in</w:t>
            </w:r>
          </w:p>
        </w:tc>
        <w:tc>
          <w:tcPr>
            <w:tcW w:w="2436" w:type="dxa"/>
            <w:tcBorders>
              <w:top w:val="single" w:sz="4" w:space="0" w:color="221F1F"/>
              <w:left w:val="single" w:sz="4" w:space="0" w:color="221F1F"/>
              <w:bottom w:val="single" w:sz="4" w:space="0" w:color="221F1F"/>
              <w:right w:val="single" w:sz="4" w:space="0" w:color="221F1F"/>
            </w:tcBorders>
            <w:vAlign w:val="center"/>
          </w:tcPr>
          <w:p w14:paraId="466C983B" w14:textId="25F90C32" w:rsidR="00551C1F" w:rsidRPr="00216A3A" w:rsidRDefault="0098039E" w:rsidP="00551C1F">
            <w:pPr>
              <w:ind w:right="-60"/>
              <w:jc w:val="center"/>
              <w:rPr>
                <w:rFonts w:cstheme="minorHAnsi"/>
              </w:rPr>
            </w:pPr>
            <w:r>
              <w:rPr>
                <w:noProof/>
              </w:rPr>
              <w:drawing>
                <wp:inline distT="0" distB="0" distL="0" distR="0" wp14:anchorId="5E55ACCF" wp14:editId="17D36874">
                  <wp:extent cx="1407885" cy="771950"/>
                  <wp:effectExtent l="0" t="0" r="190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6604" b="18565"/>
                          <a:stretch/>
                        </pic:blipFill>
                        <pic:spPr bwMode="auto">
                          <a:xfrm>
                            <a:off x="0" y="0"/>
                            <a:ext cx="1415973" cy="7763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46C81" w:rsidRPr="00216A3A" w14:paraId="6C714ABB" w14:textId="77777777" w:rsidTr="00406575">
        <w:tblPrEx>
          <w:tblCellMar>
            <w:left w:w="108" w:type="dxa"/>
            <w:right w:w="108" w:type="dxa"/>
          </w:tblCellMar>
        </w:tblPrEx>
        <w:trPr>
          <w:trHeight w:val="1474"/>
        </w:trPr>
        <w:tc>
          <w:tcPr>
            <w:tcW w:w="1261" w:type="dxa"/>
            <w:tcBorders>
              <w:top w:val="single" w:sz="4" w:space="0" w:color="221F1F"/>
              <w:left w:val="single" w:sz="4" w:space="0" w:color="221F1F"/>
              <w:bottom w:val="single" w:sz="4" w:space="0" w:color="221F1F"/>
              <w:right w:val="single" w:sz="4" w:space="0" w:color="221F1F"/>
            </w:tcBorders>
          </w:tcPr>
          <w:p w14:paraId="06F9B3CA" w14:textId="68A79CFC" w:rsidR="00546C81" w:rsidRPr="00216A3A" w:rsidRDefault="00546C81" w:rsidP="00546C81">
            <w:pPr>
              <w:rPr>
                <w:rFonts w:cstheme="minorHAnsi"/>
                <w:b/>
                <w:bCs/>
              </w:rPr>
            </w:pPr>
            <w:r w:rsidRPr="00193828">
              <w:rPr>
                <w:rFonts w:ascii="Calibri" w:hAnsi="Calibri" w:cs="Calibri"/>
                <w:b/>
                <w:bCs/>
                <w:color w:val="000000"/>
              </w:rPr>
              <w:t>FIRT-004</w:t>
            </w:r>
          </w:p>
        </w:tc>
        <w:tc>
          <w:tcPr>
            <w:tcW w:w="1531" w:type="dxa"/>
            <w:tcBorders>
              <w:top w:val="single" w:sz="4" w:space="0" w:color="221F1F"/>
              <w:left w:val="single" w:sz="4" w:space="0" w:color="221F1F"/>
              <w:bottom w:val="single" w:sz="4" w:space="0" w:color="221F1F"/>
              <w:right w:val="single" w:sz="4" w:space="0" w:color="221F1F"/>
            </w:tcBorders>
          </w:tcPr>
          <w:p w14:paraId="34730BA0" w14:textId="013E52E8" w:rsidR="00546C81" w:rsidRDefault="00546C81" w:rsidP="00546C81">
            <w:r w:rsidRPr="00127A52">
              <w:rPr>
                <w:rFonts w:ascii="Calibri" w:hAnsi="Calibri" w:cs="Calibri"/>
                <w:color w:val="000000"/>
              </w:rPr>
              <w:t>ENS-MH-A Older Person Ensuite (Geriatric)</w:t>
            </w:r>
          </w:p>
        </w:tc>
        <w:tc>
          <w:tcPr>
            <w:tcW w:w="3761" w:type="dxa"/>
            <w:tcBorders>
              <w:top w:val="single" w:sz="4" w:space="0" w:color="221F1F"/>
              <w:left w:val="single" w:sz="4" w:space="0" w:color="221F1F"/>
              <w:bottom w:val="single" w:sz="4" w:space="0" w:color="221F1F"/>
              <w:right w:val="single" w:sz="4" w:space="0" w:color="221F1F"/>
            </w:tcBorders>
          </w:tcPr>
          <w:p w14:paraId="2D7ABDD3" w14:textId="77777777" w:rsidR="00546C81" w:rsidRPr="009A3F30" w:rsidRDefault="00546C81" w:rsidP="00546C81">
            <w:pPr>
              <w:rPr>
                <w:rFonts w:cstheme="minorHAnsi"/>
                <w:b/>
                <w:bCs/>
                <w:color w:val="000000"/>
              </w:rPr>
            </w:pPr>
            <w:hyperlink r:id="rId143" w:history="1">
              <w:r w:rsidRPr="009A3F30">
                <w:rPr>
                  <w:rStyle w:val="Hyperlink"/>
                  <w:rFonts w:eastAsiaTheme="minorHAnsi" w:cstheme="minorHAnsi"/>
                  <w:b/>
                  <w:bCs/>
                  <w:lang w:val="en-AU" w:eastAsia="en-US"/>
                </w:rPr>
                <w:t xml:space="preserve">42249 </w:t>
              </w:r>
              <w:r w:rsidRPr="009A3F30">
                <w:rPr>
                  <w:rStyle w:val="Hyperlink"/>
                  <w:rFonts w:cstheme="minorHAnsi"/>
                  <w:b/>
                  <w:bCs/>
                </w:rPr>
                <w:t>(LH)</w:t>
              </w:r>
            </w:hyperlink>
            <w:r>
              <w:rPr>
                <w:rFonts w:cstheme="minorHAnsi"/>
                <w:b/>
                <w:bCs/>
                <w:color w:val="000000"/>
              </w:rPr>
              <w:t xml:space="preserve"> / </w:t>
            </w:r>
            <w:hyperlink r:id="rId144" w:history="1">
              <w:r w:rsidRPr="009A3F30">
                <w:rPr>
                  <w:rStyle w:val="Hyperlink"/>
                  <w:rFonts w:eastAsiaTheme="minorHAnsi" w:cstheme="minorHAnsi"/>
                  <w:b/>
                  <w:bCs/>
                  <w:lang w:val="en-AU" w:eastAsia="en-US"/>
                </w:rPr>
                <w:t xml:space="preserve">42256 </w:t>
              </w:r>
              <w:r w:rsidRPr="009A3F30">
                <w:rPr>
                  <w:rStyle w:val="Hyperlink"/>
                  <w:rFonts w:cstheme="minorHAnsi"/>
                  <w:b/>
                  <w:bCs/>
                </w:rPr>
                <w:t xml:space="preserve">(RH)                                              </w:t>
              </w:r>
            </w:hyperlink>
          </w:p>
          <w:p w14:paraId="3C91B84A" w14:textId="58D12323" w:rsidR="00546C81" w:rsidRPr="00216A3A" w:rsidRDefault="00546C81" w:rsidP="00546C81">
            <w:pPr>
              <w:rPr>
                <w:rFonts w:cstheme="minorHAnsi"/>
                <w:b/>
                <w:bCs/>
              </w:rPr>
            </w:pPr>
            <w:proofErr w:type="spellStart"/>
            <w:r w:rsidRPr="009A3F30">
              <w:rPr>
                <w:rFonts w:cstheme="minorHAnsi"/>
                <w:color w:val="000000"/>
              </w:rPr>
              <w:t>GalvinCare</w:t>
            </w:r>
            <w:proofErr w:type="spellEnd"/>
            <w:r w:rsidRPr="009A3F30">
              <w:rPr>
                <w:rFonts w:cstheme="minorHAnsi"/>
                <w:color w:val="000000"/>
              </w:rPr>
              <w:t xml:space="preserve">® Mental Health Anti-Ligature Grab Rail 900mm Powder Coated - LH RH (Vert or </w:t>
            </w:r>
            <w:proofErr w:type="spellStart"/>
            <w:r w:rsidRPr="009A3F30">
              <w:rPr>
                <w:rFonts w:cstheme="minorHAnsi"/>
                <w:color w:val="000000"/>
              </w:rPr>
              <w:t>Horiz</w:t>
            </w:r>
            <w:proofErr w:type="spellEnd"/>
            <w:r w:rsidRPr="009A3F30">
              <w:rPr>
                <w:rFonts w:cstheme="minorHAnsi"/>
                <w:color w:val="000000"/>
              </w:rPr>
              <w:t>)</w:t>
            </w:r>
          </w:p>
        </w:tc>
        <w:tc>
          <w:tcPr>
            <w:tcW w:w="2436" w:type="dxa"/>
            <w:tcBorders>
              <w:top w:val="single" w:sz="4" w:space="0" w:color="221F1F"/>
              <w:left w:val="single" w:sz="4" w:space="0" w:color="221F1F"/>
              <w:bottom w:val="single" w:sz="4" w:space="0" w:color="221F1F"/>
              <w:right w:val="single" w:sz="4" w:space="0" w:color="221F1F"/>
            </w:tcBorders>
            <w:vAlign w:val="center"/>
          </w:tcPr>
          <w:p w14:paraId="3D57CD71" w14:textId="64D0F865" w:rsidR="00546C81" w:rsidRPr="00216A3A" w:rsidRDefault="00546C81" w:rsidP="00546C81">
            <w:pPr>
              <w:ind w:right="-60"/>
              <w:jc w:val="center"/>
              <w:rPr>
                <w:rFonts w:cstheme="minorHAnsi"/>
              </w:rPr>
            </w:pPr>
            <w:r w:rsidRPr="009A3F30">
              <w:rPr>
                <w:rFonts w:cstheme="minorHAnsi"/>
                <w:noProof/>
              </w:rPr>
              <w:drawing>
                <wp:inline distT="0" distB="0" distL="0" distR="0" wp14:anchorId="3FD63786" wp14:editId="181CDAB0">
                  <wp:extent cx="1232934" cy="877172"/>
                  <wp:effectExtent l="0" t="0" r="5715" b="0"/>
                  <wp:docPr id="1613725632" name="Picture 161372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6355" t="7928" r="20429" b="4876"/>
                          <a:stretch/>
                        </pic:blipFill>
                        <pic:spPr bwMode="auto">
                          <a:xfrm>
                            <a:off x="0" y="0"/>
                            <a:ext cx="1248517" cy="8882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46C81" w:rsidRPr="00216A3A" w14:paraId="7AB43C1D" w14:textId="77777777" w:rsidTr="00406575">
        <w:tblPrEx>
          <w:tblCellMar>
            <w:left w:w="108" w:type="dxa"/>
            <w:right w:w="108" w:type="dxa"/>
          </w:tblCellMar>
        </w:tblPrEx>
        <w:trPr>
          <w:trHeight w:val="1644"/>
        </w:trPr>
        <w:tc>
          <w:tcPr>
            <w:tcW w:w="1261" w:type="dxa"/>
            <w:vMerge w:val="restart"/>
            <w:tcBorders>
              <w:top w:val="single" w:sz="4" w:space="0" w:color="221F1F"/>
              <w:left w:val="single" w:sz="4" w:space="0" w:color="221F1F"/>
              <w:right w:val="single" w:sz="4" w:space="0" w:color="221F1F"/>
            </w:tcBorders>
          </w:tcPr>
          <w:p w14:paraId="1F371130" w14:textId="77777777" w:rsidR="00546C81" w:rsidRPr="00216A3A" w:rsidRDefault="00546C81" w:rsidP="00546C81">
            <w:pPr>
              <w:rPr>
                <w:rFonts w:cstheme="minorHAnsi"/>
                <w:b/>
                <w:bCs/>
              </w:rPr>
            </w:pPr>
            <w:r w:rsidRPr="00193828">
              <w:rPr>
                <w:rFonts w:ascii="Calibri" w:hAnsi="Calibri" w:cs="Calibri"/>
                <w:b/>
                <w:bCs/>
                <w:color w:val="000000"/>
              </w:rPr>
              <w:t>FIRT-009</w:t>
            </w:r>
          </w:p>
          <w:p w14:paraId="514CCA3D" w14:textId="1E9B32F5" w:rsidR="00546C81" w:rsidRPr="00216A3A" w:rsidRDefault="00546C81" w:rsidP="00546C81">
            <w:pPr>
              <w:rPr>
                <w:rFonts w:cstheme="minorHAnsi"/>
                <w:b/>
                <w:bCs/>
              </w:rPr>
            </w:pPr>
            <w:r w:rsidRPr="00193828">
              <w:rPr>
                <w:rFonts w:ascii="Calibri" w:hAnsi="Calibri" w:cs="Calibri"/>
                <w:b/>
                <w:bCs/>
                <w:color w:val="000000"/>
              </w:rPr>
              <w:t> </w:t>
            </w:r>
          </w:p>
        </w:tc>
        <w:tc>
          <w:tcPr>
            <w:tcW w:w="1531" w:type="dxa"/>
            <w:vMerge w:val="restart"/>
            <w:tcBorders>
              <w:top w:val="single" w:sz="4" w:space="0" w:color="221F1F"/>
              <w:left w:val="single" w:sz="4" w:space="0" w:color="221F1F"/>
              <w:right w:val="single" w:sz="4" w:space="0" w:color="221F1F"/>
            </w:tcBorders>
          </w:tcPr>
          <w:p w14:paraId="09F76BFE" w14:textId="492ED7C0" w:rsidR="00546C81" w:rsidRDefault="00546C81" w:rsidP="00546C81">
            <w:r w:rsidRPr="00127A52">
              <w:rPr>
                <w:rFonts w:ascii="Calibri" w:hAnsi="Calibri" w:cs="Calibri"/>
                <w:color w:val="000000"/>
              </w:rPr>
              <w:t>ENS-MH-A Older Person Ensuite (Geriatric)</w:t>
            </w:r>
          </w:p>
        </w:tc>
        <w:tc>
          <w:tcPr>
            <w:tcW w:w="3761" w:type="dxa"/>
            <w:tcBorders>
              <w:top w:val="single" w:sz="4" w:space="0" w:color="221F1F"/>
              <w:left w:val="single" w:sz="4" w:space="0" w:color="221F1F"/>
              <w:bottom w:val="single" w:sz="4" w:space="0" w:color="221F1F"/>
              <w:right w:val="single" w:sz="4" w:space="0" w:color="221F1F"/>
            </w:tcBorders>
          </w:tcPr>
          <w:p w14:paraId="4B42B369" w14:textId="77777777" w:rsidR="00546C81" w:rsidRPr="009A3F30" w:rsidRDefault="00546C81" w:rsidP="00546C81">
            <w:pPr>
              <w:rPr>
                <w:rFonts w:cstheme="minorHAnsi"/>
                <w:b/>
                <w:bCs/>
                <w:color w:val="000000"/>
              </w:rPr>
            </w:pPr>
            <w:hyperlink r:id="rId145" w:history="1">
              <w:r w:rsidRPr="009A3F30">
                <w:rPr>
                  <w:rStyle w:val="Hyperlink"/>
                  <w:rFonts w:eastAsiaTheme="minorHAnsi" w:cstheme="minorHAnsi"/>
                  <w:b/>
                  <w:bCs/>
                  <w:lang w:val="en-AU" w:eastAsia="en-US"/>
                </w:rPr>
                <w:t>42284 (LH)</w:t>
              </w:r>
            </w:hyperlink>
            <w:r w:rsidRPr="009A3F30">
              <w:rPr>
                <w:rFonts w:cstheme="minorHAnsi"/>
                <w:b/>
                <w:bCs/>
                <w:color w:val="000000"/>
              </w:rPr>
              <w:t xml:space="preserve"> / </w:t>
            </w:r>
            <w:hyperlink r:id="rId146" w:history="1">
              <w:r w:rsidRPr="009A3F30">
                <w:rPr>
                  <w:rStyle w:val="Hyperlink"/>
                  <w:rFonts w:eastAsiaTheme="minorHAnsi" w:cstheme="minorHAnsi"/>
                  <w:b/>
                  <w:bCs/>
                  <w:lang w:val="en-AU" w:eastAsia="en-US"/>
                </w:rPr>
                <w:t xml:space="preserve">42287 (RH) </w:t>
              </w:r>
            </w:hyperlink>
          </w:p>
          <w:p w14:paraId="73F69CFA" w14:textId="58E99CAF" w:rsidR="00546C81" w:rsidRPr="00216A3A" w:rsidRDefault="00546C81" w:rsidP="00546C81">
            <w:pPr>
              <w:rPr>
                <w:rFonts w:cstheme="minorHAnsi"/>
                <w:b/>
                <w:bCs/>
              </w:rPr>
            </w:pPr>
            <w:proofErr w:type="spellStart"/>
            <w:r w:rsidRPr="009A3F30">
              <w:rPr>
                <w:rFonts w:cstheme="minorHAnsi"/>
                <w:color w:val="000000"/>
              </w:rPr>
              <w:t>GalvinCare</w:t>
            </w:r>
            <w:proofErr w:type="spellEnd"/>
            <w:r w:rsidRPr="009A3F30">
              <w:rPr>
                <w:rFonts w:cstheme="minorHAnsi"/>
                <w:color w:val="000000"/>
              </w:rPr>
              <w:t xml:space="preserve">® Mental Health A/Ligature 30 </w:t>
            </w:r>
            <w:proofErr w:type="spellStart"/>
            <w:r w:rsidRPr="009A3F30">
              <w:rPr>
                <w:rFonts w:cstheme="minorHAnsi"/>
                <w:color w:val="000000"/>
              </w:rPr>
              <w:t>deg</w:t>
            </w:r>
            <w:proofErr w:type="spellEnd"/>
            <w:r w:rsidRPr="009A3F30">
              <w:rPr>
                <w:rFonts w:cstheme="minorHAnsi"/>
                <w:color w:val="000000"/>
              </w:rPr>
              <w:t xml:space="preserve"> Grab Rail 700x900mm Powder Coated - LH (Vert or </w:t>
            </w:r>
            <w:proofErr w:type="spellStart"/>
            <w:r w:rsidRPr="009A3F30">
              <w:rPr>
                <w:rFonts w:cstheme="minorHAnsi"/>
                <w:color w:val="000000"/>
              </w:rPr>
              <w:t>Horiz</w:t>
            </w:r>
            <w:proofErr w:type="spellEnd"/>
            <w:r w:rsidRPr="009A3F30">
              <w:rPr>
                <w:rFonts w:cstheme="minorHAnsi"/>
                <w:color w:val="000000"/>
              </w:rPr>
              <w:t>)</w:t>
            </w:r>
          </w:p>
        </w:tc>
        <w:tc>
          <w:tcPr>
            <w:tcW w:w="2436" w:type="dxa"/>
            <w:tcBorders>
              <w:top w:val="single" w:sz="4" w:space="0" w:color="221F1F"/>
              <w:left w:val="single" w:sz="4" w:space="0" w:color="221F1F"/>
              <w:bottom w:val="single" w:sz="4" w:space="0" w:color="221F1F"/>
              <w:right w:val="single" w:sz="4" w:space="0" w:color="221F1F"/>
            </w:tcBorders>
            <w:vAlign w:val="center"/>
          </w:tcPr>
          <w:p w14:paraId="56F11B61" w14:textId="7111332B" w:rsidR="00546C81" w:rsidRPr="00216A3A" w:rsidRDefault="00546C81" w:rsidP="00546C81">
            <w:pPr>
              <w:ind w:right="-60"/>
              <w:jc w:val="center"/>
              <w:rPr>
                <w:rFonts w:cstheme="minorHAnsi"/>
              </w:rPr>
            </w:pPr>
            <w:r w:rsidRPr="009A3F30">
              <w:rPr>
                <w:rFonts w:cstheme="minorHAnsi"/>
                <w:noProof/>
              </w:rPr>
              <w:drawing>
                <wp:inline distT="0" distB="0" distL="0" distR="0" wp14:anchorId="3BE4EBB6" wp14:editId="58337EF4">
                  <wp:extent cx="1180213" cy="993615"/>
                  <wp:effectExtent l="0" t="0" r="1270" b="0"/>
                  <wp:docPr id="36302384" name="Picture 3630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6031" t="2301" r="25804" b="2757"/>
                          <a:stretch/>
                        </pic:blipFill>
                        <pic:spPr bwMode="auto">
                          <a:xfrm>
                            <a:off x="0" y="0"/>
                            <a:ext cx="1193330" cy="10046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6663A" w:rsidRPr="00216A3A" w14:paraId="3C5A7106" w14:textId="77777777" w:rsidTr="00406575">
        <w:tblPrEx>
          <w:tblCellMar>
            <w:left w:w="108" w:type="dxa"/>
            <w:right w:w="108" w:type="dxa"/>
          </w:tblCellMar>
        </w:tblPrEx>
        <w:trPr>
          <w:trHeight w:val="1587"/>
        </w:trPr>
        <w:tc>
          <w:tcPr>
            <w:tcW w:w="1261" w:type="dxa"/>
            <w:vMerge/>
            <w:tcBorders>
              <w:left w:val="single" w:sz="4" w:space="0" w:color="221F1F"/>
              <w:bottom w:val="single" w:sz="4" w:space="0" w:color="221F1F"/>
              <w:right w:val="single" w:sz="4" w:space="0" w:color="221F1F"/>
            </w:tcBorders>
          </w:tcPr>
          <w:p w14:paraId="6F73299B" w14:textId="3551E897" w:rsidR="00795469" w:rsidRPr="00216A3A" w:rsidRDefault="00795469" w:rsidP="00795469">
            <w:pPr>
              <w:rPr>
                <w:rFonts w:cstheme="minorHAnsi"/>
                <w:b/>
                <w:bCs/>
              </w:rPr>
            </w:pPr>
          </w:p>
        </w:tc>
        <w:tc>
          <w:tcPr>
            <w:tcW w:w="1531" w:type="dxa"/>
            <w:vMerge/>
            <w:tcBorders>
              <w:left w:val="single" w:sz="4" w:space="0" w:color="221F1F"/>
              <w:bottom w:val="single" w:sz="4" w:space="0" w:color="221F1F"/>
              <w:right w:val="single" w:sz="4" w:space="0" w:color="221F1F"/>
            </w:tcBorders>
          </w:tcPr>
          <w:p w14:paraId="30100FED" w14:textId="0E761678" w:rsidR="00795469" w:rsidRDefault="00795469" w:rsidP="00795469"/>
        </w:tc>
        <w:tc>
          <w:tcPr>
            <w:tcW w:w="3761" w:type="dxa"/>
            <w:tcBorders>
              <w:top w:val="single" w:sz="4" w:space="0" w:color="221F1F"/>
              <w:left w:val="single" w:sz="4" w:space="0" w:color="221F1F"/>
              <w:bottom w:val="single" w:sz="4" w:space="0" w:color="221F1F"/>
              <w:right w:val="single" w:sz="4" w:space="0" w:color="221F1F"/>
            </w:tcBorders>
          </w:tcPr>
          <w:p w14:paraId="369F4F2E" w14:textId="77777777" w:rsidR="00287E16" w:rsidRPr="00E03B39" w:rsidRDefault="00000000" w:rsidP="00287E16">
            <w:pPr>
              <w:rPr>
                <w:rFonts w:ascii="Calibri" w:hAnsi="Calibri" w:cs="Calibri"/>
                <w:b/>
                <w:bCs/>
                <w:color w:val="000000"/>
              </w:rPr>
            </w:pPr>
            <w:hyperlink r:id="rId147" w:history="1">
              <w:r w:rsidR="00287E16" w:rsidRPr="009B7C32">
                <w:rPr>
                  <w:rStyle w:val="Hyperlink"/>
                  <w:rFonts w:ascii="Calibri" w:eastAsiaTheme="minorHAnsi" w:hAnsi="Calibri" w:cs="Calibri"/>
                  <w:b/>
                  <w:bCs/>
                  <w:lang w:val="en-AU" w:eastAsia="en-US"/>
                </w:rPr>
                <w:t>42200</w:t>
              </w:r>
            </w:hyperlink>
          </w:p>
          <w:p w14:paraId="733FD13C" w14:textId="1CCBE539" w:rsidR="00795469" w:rsidRPr="00216A3A" w:rsidRDefault="00795469" w:rsidP="00795469">
            <w:pPr>
              <w:rPr>
                <w:rFonts w:cstheme="minorHAnsi"/>
                <w:b/>
                <w:bCs/>
              </w:rPr>
            </w:pPr>
            <w:proofErr w:type="spellStart"/>
            <w:r>
              <w:rPr>
                <w:rFonts w:ascii="Calibri" w:hAnsi="Calibri" w:cs="Calibri"/>
                <w:color w:val="000000"/>
              </w:rPr>
              <w:t>GalvinCare</w:t>
            </w:r>
            <w:proofErr w:type="spellEnd"/>
            <w:r>
              <w:rPr>
                <w:rFonts w:ascii="Calibri" w:hAnsi="Calibri" w:cs="Calibri"/>
                <w:color w:val="000000"/>
              </w:rPr>
              <w:t xml:space="preserve">® Mental Health Anti-Ligature Grab Rail 300mm Powder Coated - LH (Vert or </w:t>
            </w:r>
            <w:proofErr w:type="spellStart"/>
            <w:r>
              <w:rPr>
                <w:rFonts w:ascii="Calibri" w:hAnsi="Calibri" w:cs="Calibri"/>
                <w:color w:val="000000"/>
              </w:rPr>
              <w:t>Horiz</w:t>
            </w:r>
            <w:proofErr w:type="spellEnd"/>
            <w:r>
              <w:rPr>
                <w:rFonts w:ascii="Calibri" w:hAnsi="Calibri" w:cs="Calibri"/>
                <w:color w:val="000000"/>
              </w:rPr>
              <w:t>)</w:t>
            </w:r>
          </w:p>
        </w:tc>
        <w:tc>
          <w:tcPr>
            <w:tcW w:w="2436" w:type="dxa"/>
            <w:tcBorders>
              <w:top w:val="single" w:sz="4" w:space="0" w:color="221F1F"/>
              <w:left w:val="single" w:sz="4" w:space="0" w:color="221F1F"/>
              <w:bottom w:val="single" w:sz="4" w:space="0" w:color="221F1F"/>
              <w:right w:val="single" w:sz="4" w:space="0" w:color="221F1F"/>
            </w:tcBorders>
            <w:vAlign w:val="center"/>
          </w:tcPr>
          <w:p w14:paraId="724AD857" w14:textId="0514AD5D" w:rsidR="00795469" w:rsidRPr="00216A3A" w:rsidRDefault="00287E16" w:rsidP="002E0F7A">
            <w:pPr>
              <w:ind w:right="-60"/>
              <w:jc w:val="center"/>
              <w:rPr>
                <w:rFonts w:cstheme="minorHAnsi"/>
              </w:rPr>
            </w:pPr>
            <w:r>
              <w:rPr>
                <w:rFonts w:cstheme="minorHAnsi"/>
                <w:noProof/>
              </w:rPr>
              <w:drawing>
                <wp:inline distT="0" distB="0" distL="0" distR="0" wp14:anchorId="584BB799" wp14:editId="5B089723">
                  <wp:extent cx="1244009" cy="887113"/>
                  <wp:effectExtent l="0" t="0" r="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5632" r="22038"/>
                          <a:stretch/>
                        </pic:blipFill>
                        <pic:spPr bwMode="auto">
                          <a:xfrm>
                            <a:off x="0" y="0"/>
                            <a:ext cx="1270731" cy="9061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EBE958F" w14:textId="77777777" w:rsidR="00431DCA" w:rsidRPr="00BB4C33" w:rsidRDefault="00431DCA">
      <w:pPr>
        <w:rPr>
          <w:rFonts w:eastAsia="Arial" w:cstheme="minorHAnsi"/>
          <w:b/>
          <w:color w:val="221F1F"/>
          <w:sz w:val="32"/>
          <w:szCs w:val="24"/>
          <w:lang w:val="en-GB" w:eastAsia="en-GB"/>
        </w:rPr>
      </w:pPr>
    </w:p>
    <w:p w14:paraId="6906933B" w14:textId="77777777" w:rsidR="00892EC4" w:rsidRDefault="00892EC4">
      <w:pPr>
        <w:rPr>
          <w:rFonts w:eastAsia="Arial" w:cstheme="minorHAnsi"/>
          <w:b/>
          <w:color w:val="221F1F"/>
          <w:sz w:val="32"/>
          <w:szCs w:val="24"/>
          <w:lang w:val="en-GB" w:eastAsia="en-GB"/>
        </w:rPr>
      </w:pPr>
      <w:r>
        <w:rPr>
          <w:rFonts w:cstheme="minorHAnsi"/>
          <w:sz w:val="32"/>
          <w:szCs w:val="24"/>
        </w:rPr>
        <w:br w:type="page"/>
      </w:r>
    </w:p>
    <w:p w14:paraId="3A93E6E7" w14:textId="47FC92C4" w:rsidR="00B770C2" w:rsidRPr="005F7E74" w:rsidRDefault="006B204D" w:rsidP="00B770C2">
      <w:pPr>
        <w:pStyle w:val="Heading1"/>
        <w:ind w:left="0" w:firstLine="0"/>
        <w:rPr>
          <w:rFonts w:asciiTheme="minorHAnsi" w:hAnsiTheme="minorHAnsi" w:cstheme="minorHAnsi"/>
          <w:color w:val="0070C0"/>
          <w:sz w:val="32"/>
          <w:szCs w:val="24"/>
        </w:rPr>
      </w:pPr>
      <w:bookmarkStart w:id="4" w:name="_B.0136_Non-Acute_Inpatient"/>
      <w:bookmarkEnd w:id="4"/>
      <w:r w:rsidRPr="005F7E74">
        <w:rPr>
          <w:rFonts w:asciiTheme="minorHAnsi" w:hAnsiTheme="minorHAnsi" w:cstheme="minorHAnsi"/>
          <w:color w:val="0070C0"/>
          <w:sz w:val="32"/>
          <w:szCs w:val="24"/>
        </w:rPr>
        <w:lastRenderedPageBreak/>
        <w:t>B.0136</w:t>
      </w:r>
      <w:r w:rsidR="00A00E61" w:rsidRPr="005F7E74">
        <w:rPr>
          <w:rFonts w:asciiTheme="minorHAnsi" w:hAnsiTheme="minorHAnsi" w:cstheme="minorHAnsi"/>
          <w:color w:val="0070C0"/>
          <w:sz w:val="32"/>
          <w:szCs w:val="24"/>
        </w:rPr>
        <w:t xml:space="preserve"> </w:t>
      </w:r>
      <w:r w:rsidR="005B686E">
        <w:rPr>
          <w:rFonts w:asciiTheme="minorHAnsi" w:hAnsiTheme="minorHAnsi" w:cstheme="minorHAnsi"/>
          <w:color w:val="0070C0"/>
          <w:sz w:val="32"/>
          <w:szCs w:val="24"/>
        </w:rPr>
        <w:t xml:space="preserve">- </w:t>
      </w:r>
      <w:r w:rsidR="00472902" w:rsidRPr="005F7E74">
        <w:rPr>
          <w:rFonts w:asciiTheme="minorHAnsi" w:hAnsiTheme="minorHAnsi" w:cstheme="minorHAnsi"/>
          <w:color w:val="0070C0"/>
          <w:sz w:val="32"/>
          <w:szCs w:val="24"/>
        </w:rPr>
        <w:t>Non-Acute</w:t>
      </w:r>
      <w:r w:rsidR="00F21551" w:rsidRPr="005F7E74">
        <w:rPr>
          <w:rFonts w:asciiTheme="minorHAnsi" w:hAnsiTheme="minorHAnsi" w:cstheme="minorHAnsi"/>
          <w:color w:val="0070C0"/>
          <w:sz w:val="32"/>
          <w:szCs w:val="24"/>
        </w:rPr>
        <w:t xml:space="preserve"> Inpatient Mental Health Unit</w:t>
      </w:r>
    </w:p>
    <w:p w14:paraId="5FADB37E" w14:textId="2DD027ED" w:rsidR="00837F59" w:rsidRPr="00837F59" w:rsidRDefault="00EE5227" w:rsidP="00DA7A07">
      <w:pPr>
        <w:rPr>
          <w:rFonts w:cstheme="minorHAnsi"/>
          <w:b/>
          <w:bCs/>
          <w:sz w:val="20"/>
          <w:szCs w:val="20"/>
          <w:u w:val="single"/>
        </w:rPr>
      </w:pPr>
      <w:r w:rsidRPr="00837F59">
        <w:rPr>
          <w:rFonts w:cstheme="minorHAnsi"/>
          <w:b/>
          <w:bCs/>
          <w:sz w:val="20"/>
          <w:szCs w:val="20"/>
          <w:u w:val="single"/>
        </w:rPr>
        <w:t xml:space="preserve">1.2 </w:t>
      </w:r>
      <w:r w:rsidR="00837F59" w:rsidRPr="00837F59">
        <w:rPr>
          <w:rFonts w:cstheme="minorHAnsi"/>
          <w:b/>
          <w:bCs/>
          <w:sz w:val="20"/>
          <w:szCs w:val="20"/>
          <w:u w:val="single"/>
        </w:rPr>
        <w:t>Introduction</w:t>
      </w:r>
      <w:r w:rsidRPr="00837F59">
        <w:rPr>
          <w:rFonts w:cstheme="minorHAnsi"/>
          <w:b/>
          <w:bCs/>
          <w:sz w:val="20"/>
          <w:szCs w:val="20"/>
          <w:u w:val="single"/>
        </w:rPr>
        <w:t xml:space="preserve"> </w:t>
      </w:r>
      <w:r w:rsidR="00837F59">
        <w:rPr>
          <w:rFonts w:cstheme="minorHAnsi"/>
          <w:b/>
          <w:bCs/>
          <w:sz w:val="20"/>
          <w:szCs w:val="20"/>
          <w:u w:val="single"/>
        </w:rPr>
        <w:br/>
      </w:r>
      <w:r w:rsidRPr="00837F59">
        <w:rPr>
          <w:rFonts w:cstheme="minorHAnsi"/>
          <w:b/>
          <w:bCs/>
          <w:sz w:val="20"/>
          <w:szCs w:val="20"/>
        </w:rPr>
        <w:t>HPU 131 Mental Health – Overarching Guideline</w:t>
      </w:r>
      <w:r w:rsidRPr="00837F59">
        <w:rPr>
          <w:rFonts w:cstheme="minorHAnsi"/>
          <w:sz w:val="20"/>
          <w:szCs w:val="20"/>
        </w:rPr>
        <w:t xml:space="preserve"> describes the generic planning and design requirements that should be used when planning mental health inpatient units. This document contains information that is common across all mental health inpatient units and should be read in conjunction with service specific HPU documents to ensure that planning considers both principles and design requirements. These service specific documents include: </w:t>
      </w:r>
    </w:p>
    <w:p w14:paraId="7B56AFB7" w14:textId="542CF873" w:rsidR="00837F59" w:rsidRPr="00837F59" w:rsidRDefault="00EE5227" w:rsidP="00837F59">
      <w:pPr>
        <w:pStyle w:val="ListParagraph"/>
        <w:numPr>
          <w:ilvl w:val="0"/>
          <w:numId w:val="31"/>
        </w:numPr>
        <w:rPr>
          <w:rFonts w:asciiTheme="minorHAnsi" w:hAnsiTheme="minorHAnsi" w:cstheme="minorHAnsi"/>
          <w:szCs w:val="20"/>
        </w:rPr>
      </w:pPr>
      <w:r w:rsidRPr="00837F59">
        <w:rPr>
          <w:rFonts w:asciiTheme="minorHAnsi" w:hAnsiTheme="minorHAnsi" w:cstheme="minorHAnsi"/>
          <w:szCs w:val="20"/>
        </w:rPr>
        <w:t xml:space="preserve">HPU 132 Child &amp; Adolescent Mental Health </w:t>
      </w:r>
      <w:proofErr w:type="gramStart"/>
      <w:r w:rsidRPr="00837F59">
        <w:rPr>
          <w:rFonts w:asciiTheme="minorHAnsi" w:hAnsiTheme="minorHAnsi" w:cstheme="minorHAnsi"/>
          <w:szCs w:val="20"/>
        </w:rPr>
        <w:t>Unit;</w:t>
      </w:r>
      <w:proofErr w:type="gramEnd"/>
      <w:r w:rsidRPr="00837F59">
        <w:rPr>
          <w:rFonts w:asciiTheme="minorHAnsi" w:hAnsiTheme="minorHAnsi" w:cstheme="minorHAnsi"/>
          <w:szCs w:val="20"/>
        </w:rPr>
        <w:t xml:space="preserve"> </w:t>
      </w:r>
    </w:p>
    <w:p w14:paraId="062638A3" w14:textId="150A159D" w:rsidR="00837F59" w:rsidRPr="00837F59" w:rsidRDefault="00EE5227" w:rsidP="00837F59">
      <w:pPr>
        <w:pStyle w:val="ListParagraph"/>
        <w:numPr>
          <w:ilvl w:val="0"/>
          <w:numId w:val="31"/>
        </w:numPr>
        <w:rPr>
          <w:rFonts w:asciiTheme="minorHAnsi" w:hAnsiTheme="minorHAnsi" w:cstheme="minorHAnsi"/>
          <w:szCs w:val="20"/>
        </w:rPr>
      </w:pPr>
      <w:r w:rsidRPr="00837F59">
        <w:rPr>
          <w:rFonts w:asciiTheme="minorHAnsi" w:hAnsiTheme="minorHAnsi" w:cstheme="minorHAnsi"/>
          <w:szCs w:val="20"/>
        </w:rPr>
        <w:t>HPU 133 Psychiatric Emergency Care Centre (PECC</w:t>
      </w:r>
      <w:proofErr w:type="gramStart"/>
      <w:r w:rsidRPr="00837F59">
        <w:rPr>
          <w:rFonts w:asciiTheme="minorHAnsi" w:hAnsiTheme="minorHAnsi" w:cstheme="minorHAnsi"/>
          <w:szCs w:val="20"/>
        </w:rPr>
        <w:t>);</w:t>
      </w:r>
      <w:proofErr w:type="gramEnd"/>
      <w:r w:rsidRPr="00837F59">
        <w:rPr>
          <w:rFonts w:asciiTheme="minorHAnsi" w:hAnsiTheme="minorHAnsi" w:cstheme="minorHAnsi"/>
          <w:szCs w:val="20"/>
        </w:rPr>
        <w:t xml:space="preserve"> </w:t>
      </w:r>
    </w:p>
    <w:p w14:paraId="4D761335" w14:textId="2C5C63B3" w:rsidR="00837F59" w:rsidRPr="00837F59" w:rsidRDefault="00EE5227" w:rsidP="00837F59">
      <w:pPr>
        <w:pStyle w:val="ListParagraph"/>
        <w:numPr>
          <w:ilvl w:val="0"/>
          <w:numId w:val="31"/>
        </w:numPr>
        <w:rPr>
          <w:rFonts w:asciiTheme="minorHAnsi" w:hAnsiTheme="minorHAnsi" w:cstheme="minorHAnsi"/>
          <w:szCs w:val="20"/>
        </w:rPr>
      </w:pPr>
      <w:r w:rsidRPr="00837F59">
        <w:rPr>
          <w:rFonts w:asciiTheme="minorHAnsi" w:hAnsiTheme="minorHAnsi" w:cstheme="minorHAnsi"/>
          <w:szCs w:val="20"/>
        </w:rPr>
        <w:t xml:space="preserve">HPU 134 Adult Acute Mental Health Inpatient </w:t>
      </w:r>
      <w:proofErr w:type="gramStart"/>
      <w:r w:rsidRPr="00837F59">
        <w:rPr>
          <w:rFonts w:asciiTheme="minorHAnsi" w:hAnsiTheme="minorHAnsi" w:cstheme="minorHAnsi"/>
          <w:szCs w:val="20"/>
        </w:rPr>
        <w:t>Unit;</w:t>
      </w:r>
      <w:proofErr w:type="gramEnd"/>
      <w:r w:rsidRPr="00837F59">
        <w:rPr>
          <w:rFonts w:asciiTheme="minorHAnsi" w:hAnsiTheme="minorHAnsi" w:cstheme="minorHAnsi"/>
          <w:szCs w:val="20"/>
        </w:rPr>
        <w:t xml:space="preserve"> </w:t>
      </w:r>
    </w:p>
    <w:p w14:paraId="309C09FD" w14:textId="0E2D7179" w:rsidR="00837F59" w:rsidRPr="00837F59" w:rsidRDefault="00EE5227" w:rsidP="00837F59">
      <w:pPr>
        <w:pStyle w:val="ListParagraph"/>
        <w:numPr>
          <w:ilvl w:val="0"/>
          <w:numId w:val="31"/>
        </w:numPr>
        <w:rPr>
          <w:rFonts w:asciiTheme="minorHAnsi" w:hAnsiTheme="minorHAnsi" w:cstheme="minorHAnsi"/>
          <w:szCs w:val="20"/>
        </w:rPr>
      </w:pPr>
      <w:r w:rsidRPr="00837F59">
        <w:rPr>
          <w:rFonts w:asciiTheme="minorHAnsi" w:hAnsiTheme="minorHAnsi" w:cstheme="minorHAnsi"/>
          <w:szCs w:val="20"/>
        </w:rPr>
        <w:t xml:space="preserve">HPU 135 Older Peoples Acute Mental Health Inpatient </w:t>
      </w:r>
      <w:proofErr w:type="gramStart"/>
      <w:r w:rsidRPr="00837F59">
        <w:rPr>
          <w:rFonts w:asciiTheme="minorHAnsi" w:hAnsiTheme="minorHAnsi" w:cstheme="minorHAnsi"/>
          <w:szCs w:val="20"/>
        </w:rPr>
        <w:t>Unit;</w:t>
      </w:r>
      <w:proofErr w:type="gramEnd"/>
      <w:r w:rsidRPr="00837F59">
        <w:rPr>
          <w:rFonts w:asciiTheme="minorHAnsi" w:hAnsiTheme="minorHAnsi" w:cstheme="minorHAnsi"/>
          <w:szCs w:val="20"/>
        </w:rPr>
        <w:t xml:space="preserve"> </w:t>
      </w:r>
    </w:p>
    <w:p w14:paraId="194A2436" w14:textId="5D189322" w:rsidR="00837F59" w:rsidRPr="00837F59" w:rsidRDefault="00EE5227" w:rsidP="00837F59">
      <w:pPr>
        <w:pStyle w:val="ListParagraph"/>
        <w:numPr>
          <w:ilvl w:val="0"/>
          <w:numId w:val="31"/>
        </w:numPr>
        <w:rPr>
          <w:rFonts w:asciiTheme="minorHAnsi" w:hAnsiTheme="minorHAnsi" w:cstheme="minorHAnsi"/>
          <w:szCs w:val="20"/>
        </w:rPr>
      </w:pPr>
      <w:r w:rsidRPr="00837F59">
        <w:rPr>
          <w:rFonts w:asciiTheme="minorHAnsi" w:hAnsiTheme="minorHAnsi" w:cstheme="minorHAnsi"/>
          <w:szCs w:val="20"/>
        </w:rPr>
        <w:t xml:space="preserve">HPU 136 </w:t>
      </w:r>
      <w:proofErr w:type="gramStart"/>
      <w:r w:rsidRPr="00837F59">
        <w:rPr>
          <w:rFonts w:asciiTheme="minorHAnsi" w:hAnsiTheme="minorHAnsi" w:cstheme="minorHAnsi"/>
          <w:szCs w:val="20"/>
        </w:rPr>
        <w:t>Non Acute</w:t>
      </w:r>
      <w:proofErr w:type="gramEnd"/>
      <w:r w:rsidRPr="00837F59">
        <w:rPr>
          <w:rFonts w:asciiTheme="minorHAnsi" w:hAnsiTheme="minorHAnsi" w:cstheme="minorHAnsi"/>
          <w:szCs w:val="20"/>
        </w:rPr>
        <w:t xml:space="preserve"> Mental Health Unit which includes rehabilitation, extended care and forensics; and </w:t>
      </w:r>
    </w:p>
    <w:p w14:paraId="1E5D42A7" w14:textId="77777777" w:rsidR="00837F59" w:rsidRPr="00837F59" w:rsidRDefault="00EE5227" w:rsidP="00837F59">
      <w:pPr>
        <w:pStyle w:val="ListParagraph"/>
        <w:numPr>
          <w:ilvl w:val="0"/>
          <w:numId w:val="31"/>
        </w:numPr>
        <w:rPr>
          <w:rFonts w:asciiTheme="minorHAnsi" w:hAnsiTheme="minorHAnsi" w:cstheme="minorHAnsi"/>
          <w:szCs w:val="20"/>
        </w:rPr>
      </w:pPr>
      <w:r w:rsidRPr="00837F59">
        <w:rPr>
          <w:rFonts w:asciiTheme="minorHAnsi" w:hAnsiTheme="minorHAnsi" w:cstheme="minorHAnsi"/>
          <w:szCs w:val="20"/>
        </w:rPr>
        <w:t xml:space="preserve">HPU 137 Mental Health Intensive Care Unit. </w:t>
      </w:r>
    </w:p>
    <w:p w14:paraId="015E3538" w14:textId="77777777" w:rsidR="00837F59" w:rsidRPr="00837F59" w:rsidRDefault="00837F59" w:rsidP="00837F59">
      <w:pPr>
        <w:pStyle w:val="ListParagraph"/>
        <w:ind w:firstLine="0"/>
        <w:rPr>
          <w:rFonts w:asciiTheme="minorHAnsi" w:hAnsiTheme="minorHAnsi" w:cstheme="minorHAnsi"/>
          <w:szCs w:val="20"/>
        </w:rPr>
      </w:pPr>
    </w:p>
    <w:p w14:paraId="4332DCBD" w14:textId="7AD2BB09" w:rsidR="00837F59" w:rsidRPr="00837F59" w:rsidRDefault="00EE5227" w:rsidP="00837F59">
      <w:pPr>
        <w:rPr>
          <w:rFonts w:cstheme="minorHAnsi"/>
          <w:sz w:val="20"/>
          <w:szCs w:val="20"/>
        </w:rPr>
      </w:pPr>
      <w:r w:rsidRPr="00837F59">
        <w:rPr>
          <w:rFonts w:cstheme="minorHAnsi"/>
          <w:sz w:val="20"/>
          <w:szCs w:val="20"/>
        </w:rPr>
        <w:t xml:space="preserve">The focus of this document is </w:t>
      </w:r>
      <w:proofErr w:type="gramStart"/>
      <w:r w:rsidRPr="00837F59">
        <w:rPr>
          <w:rFonts w:cstheme="minorHAnsi"/>
          <w:sz w:val="20"/>
          <w:szCs w:val="20"/>
        </w:rPr>
        <w:t>Non Acute</w:t>
      </w:r>
      <w:proofErr w:type="gramEnd"/>
      <w:r w:rsidRPr="00837F59">
        <w:rPr>
          <w:rFonts w:cstheme="minorHAnsi"/>
          <w:sz w:val="20"/>
          <w:szCs w:val="20"/>
        </w:rPr>
        <w:t xml:space="preserve"> Inpatient Mental Health Units and information relating to this group of consumers is addressed. This document also includes detailed information on functional planning and a schedule of accommodation. This document should be read in conjunction with the Australasian Health Facility Guideline (</w:t>
      </w:r>
      <w:proofErr w:type="spellStart"/>
      <w:r w:rsidRPr="00837F59">
        <w:rPr>
          <w:rFonts w:cstheme="minorHAnsi"/>
          <w:sz w:val="20"/>
          <w:szCs w:val="20"/>
        </w:rPr>
        <w:t>AusHFG</w:t>
      </w:r>
      <w:proofErr w:type="spellEnd"/>
      <w:r w:rsidRPr="00837F59">
        <w:rPr>
          <w:rFonts w:cstheme="minorHAnsi"/>
          <w:sz w:val="20"/>
          <w:szCs w:val="20"/>
        </w:rPr>
        <w:t xml:space="preserve">) generic requirements and standard components described in: </w:t>
      </w:r>
    </w:p>
    <w:p w14:paraId="4D3C96E7" w14:textId="373A5585" w:rsidR="00837F59" w:rsidRPr="00837F59" w:rsidRDefault="00EE5227" w:rsidP="00837F59">
      <w:pPr>
        <w:pStyle w:val="ListParagraph"/>
        <w:numPr>
          <w:ilvl w:val="0"/>
          <w:numId w:val="31"/>
        </w:numPr>
        <w:rPr>
          <w:rFonts w:asciiTheme="minorHAnsi" w:hAnsiTheme="minorHAnsi" w:cstheme="minorHAnsi"/>
          <w:szCs w:val="20"/>
        </w:rPr>
      </w:pPr>
      <w:r w:rsidRPr="00837F59">
        <w:rPr>
          <w:rFonts w:asciiTheme="minorHAnsi" w:hAnsiTheme="minorHAnsi" w:cstheme="minorHAnsi"/>
          <w:szCs w:val="20"/>
        </w:rPr>
        <w:t xml:space="preserve">Part A: Introduction and Instructions for </w:t>
      </w:r>
      <w:proofErr w:type="gramStart"/>
      <w:r w:rsidRPr="00837F59">
        <w:rPr>
          <w:rFonts w:asciiTheme="minorHAnsi" w:hAnsiTheme="minorHAnsi" w:cstheme="minorHAnsi"/>
          <w:szCs w:val="20"/>
        </w:rPr>
        <w:t>Use;</w:t>
      </w:r>
      <w:proofErr w:type="gramEnd"/>
      <w:r w:rsidRPr="00837F59">
        <w:rPr>
          <w:rFonts w:asciiTheme="minorHAnsi" w:hAnsiTheme="minorHAnsi" w:cstheme="minorHAnsi"/>
          <w:szCs w:val="20"/>
        </w:rPr>
        <w:t xml:space="preserve"> </w:t>
      </w:r>
    </w:p>
    <w:p w14:paraId="65506F1E" w14:textId="13B00699" w:rsidR="00837F59" w:rsidRPr="00837F59" w:rsidRDefault="00EE5227" w:rsidP="00837F59">
      <w:pPr>
        <w:pStyle w:val="ListParagraph"/>
        <w:numPr>
          <w:ilvl w:val="0"/>
          <w:numId w:val="31"/>
        </w:numPr>
        <w:rPr>
          <w:rFonts w:asciiTheme="minorHAnsi" w:hAnsiTheme="minorHAnsi" w:cstheme="minorHAnsi"/>
          <w:szCs w:val="20"/>
        </w:rPr>
      </w:pPr>
      <w:r w:rsidRPr="00837F59">
        <w:rPr>
          <w:rFonts w:asciiTheme="minorHAnsi" w:hAnsiTheme="minorHAnsi" w:cstheme="minorHAnsi"/>
          <w:szCs w:val="20"/>
        </w:rPr>
        <w:t xml:space="preserve">Part B: Section 80 - General Requirements &amp; Section 90 - Standard </w:t>
      </w:r>
      <w:proofErr w:type="gramStart"/>
      <w:r w:rsidRPr="00837F59">
        <w:rPr>
          <w:rFonts w:asciiTheme="minorHAnsi" w:hAnsiTheme="minorHAnsi" w:cstheme="minorHAnsi"/>
          <w:szCs w:val="20"/>
        </w:rPr>
        <w:t>Components;</w:t>
      </w:r>
      <w:proofErr w:type="gramEnd"/>
      <w:r w:rsidRPr="00837F59">
        <w:rPr>
          <w:rFonts w:asciiTheme="minorHAnsi" w:hAnsiTheme="minorHAnsi" w:cstheme="minorHAnsi"/>
          <w:szCs w:val="20"/>
        </w:rPr>
        <w:t xml:space="preserve"> </w:t>
      </w:r>
    </w:p>
    <w:p w14:paraId="5286EC72" w14:textId="3C2757D0" w:rsidR="00837F59" w:rsidRPr="00837F59" w:rsidRDefault="00EE5227" w:rsidP="00837F59">
      <w:pPr>
        <w:pStyle w:val="ListParagraph"/>
        <w:numPr>
          <w:ilvl w:val="0"/>
          <w:numId w:val="31"/>
        </w:numPr>
        <w:rPr>
          <w:rFonts w:asciiTheme="minorHAnsi" w:hAnsiTheme="minorHAnsi" w:cstheme="minorHAnsi"/>
          <w:szCs w:val="20"/>
        </w:rPr>
      </w:pPr>
      <w:r w:rsidRPr="00837F59">
        <w:rPr>
          <w:rFonts w:asciiTheme="minorHAnsi" w:hAnsiTheme="minorHAnsi" w:cstheme="minorHAnsi"/>
          <w:szCs w:val="20"/>
        </w:rPr>
        <w:t xml:space="preserve">Part C: Design for Access, Mobility, Safety and Security; and </w:t>
      </w:r>
    </w:p>
    <w:p w14:paraId="62F00922" w14:textId="49B2E478" w:rsidR="007B0E11" w:rsidRPr="00837F59" w:rsidRDefault="00EE5227" w:rsidP="00837F59">
      <w:pPr>
        <w:pStyle w:val="ListParagraph"/>
        <w:numPr>
          <w:ilvl w:val="0"/>
          <w:numId w:val="31"/>
        </w:numPr>
        <w:rPr>
          <w:rFonts w:asciiTheme="minorHAnsi" w:hAnsiTheme="minorHAnsi" w:cstheme="minorHAnsi"/>
          <w:szCs w:val="20"/>
        </w:rPr>
      </w:pPr>
      <w:r w:rsidRPr="00837F59">
        <w:rPr>
          <w:rFonts w:asciiTheme="minorHAnsi" w:hAnsiTheme="minorHAnsi" w:cstheme="minorHAnsi"/>
          <w:szCs w:val="20"/>
        </w:rPr>
        <w:t>Part D: Infection Prevention and Control.</w:t>
      </w:r>
    </w:p>
    <w:p w14:paraId="28A648EC" w14:textId="77777777" w:rsidR="00EE5227" w:rsidRPr="00837F59" w:rsidRDefault="00EE5227" w:rsidP="00DA7A07">
      <w:pPr>
        <w:rPr>
          <w:rFonts w:cstheme="minorHAnsi"/>
          <w:sz w:val="20"/>
          <w:szCs w:val="20"/>
        </w:rPr>
      </w:pPr>
    </w:p>
    <w:p w14:paraId="7B0F0020" w14:textId="5CA769FE" w:rsidR="00B9601C" w:rsidRPr="00837F59" w:rsidRDefault="00B9601C" w:rsidP="00DA7A07">
      <w:pPr>
        <w:rPr>
          <w:rFonts w:cstheme="minorHAnsi"/>
          <w:b/>
          <w:bCs/>
          <w:sz w:val="20"/>
          <w:szCs w:val="20"/>
          <w:u w:val="single"/>
        </w:rPr>
      </w:pPr>
      <w:r w:rsidRPr="00837F59">
        <w:rPr>
          <w:rFonts w:cstheme="minorHAnsi"/>
          <w:b/>
          <w:bCs/>
          <w:sz w:val="20"/>
          <w:szCs w:val="20"/>
          <w:u w:val="single"/>
        </w:rPr>
        <w:t xml:space="preserve">2.4.6 Staff Areas including Work Areas, Meeting </w:t>
      </w:r>
      <w:proofErr w:type="gramStart"/>
      <w:r w:rsidRPr="00837F59">
        <w:rPr>
          <w:rFonts w:cstheme="minorHAnsi"/>
          <w:b/>
          <w:bCs/>
          <w:sz w:val="20"/>
          <w:szCs w:val="20"/>
          <w:u w:val="single"/>
        </w:rPr>
        <w:t>Rooms</w:t>
      </w:r>
      <w:proofErr w:type="gramEnd"/>
      <w:r w:rsidRPr="00837F59">
        <w:rPr>
          <w:rFonts w:cstheme="minorHAnsi"/>
          <w:b/>
          <w:bCs/>
          <w:sz w:val="20"/>
          <w:szCs w:val="20"/>
          <w:u w:val="single"/>
        </w:rPr>
        <w:t xml:space="preserve"> and Amenities</w:t>
      </w:r>
      <w:r w:rsidR="00837F59">
        <w:rPr>
          <w:rFonts w:cstheme="minorHAnsi"/>
          <w:b/>
          <w:bCs/>
          <w:sz w:val="20"/>
          <w:szCs w:val="20"/>
          <w:u w:val="single"/>
        </w:rPr>
        <w:br/>
      </w:r>
      <w:r w:rsidRPr="00837F59">
        <w:rPr>
          <w:rFonts w:cstheme="minorHAnsi"/>
          <w:b/>
          <w:bCs/>
          <w:sz w:val="20"/>
          <w:szCs w:val="20"/>
        </w:rPr>
        <w:t xml:space="preserve">Staff Amenities </w:t>
      </w:r>
      <w:r w:rsidRPr="00837F59">
        <w:rPr>
          <w:rFonts w:cstheme="minorHAnsi"/>
          <w:sz w:val="20"/>
          <w:szCs w:val="20"/>
        </w:rPr>
        <w:t>comprise staff room, property bay, toilets and shower. The latter is optional depending on proximity to main hospital amenities. The size of the Unit and the number of staff employed will determine the number and configuration of spaces in this zone. It should provide a quiet space for staff to withdraw from the consumer environment. Access to a courtyard or external space is important for the well-being of staff who work in demanding clinical environments. Staff-only rooms located in the consumer zones should be lockable and accessible via swipe card or similar. An accessible toilet should be available to staff</w:t>
      </w:r>
      <w:r w:rsidR="00660CFC" w:rsidRPr="00837F59">
        <w:rPr>
          <w:rFonts w:cstheme="minorHAnsi"/>
          <w:sz w:val="20"/>
          <w:szCs w:val="20"/>
        </w:rPr>
        <w:t>.</w:t>
      </w:r>
    </w:p>
    <w:p w14:paraId="7800BE6C" w14:textId="0E2F7492" w:rsidR="00660CFC" w:rsidRPr="00837F59" w:rsidRDefault="00F36F44" w:rsidP="00DA7A07">
      <w:pPr>
        <w:rPr>
          <w:rFonts w:cstheme="minorHAnsi"/>
          <w:b/>
          <w:bCs/>
          <w:sz w:val="20"/>
          <w:szCs w:val="20"/>
          <w:u w:val="single"/>
        </w:rPr>
      </w:pPr>
      <w:r w:rsidRPr="00837F59">
        <w:rPr>
          <w:rFonts w:cstheme="minorHAnsi"/>
          <w:b/>
          <w:bCs/>
          <w:sz w:val="20"/>
          <w:szCs w:val="20"/>
          <w:u w:val="single"/>
        </w:rPr>
        <w:t>2.4.4 Consumer Zone</w:t>
      </w:r>
      <w:r w:rsidR="00837F59">
        <w:rPr>
          <w:rFonts w:cstheme="minorHAnsi"/>
          <w:b/>
          <w:bCs/>
          <w:sz w:val="20"/>
          <w:szCs w:val="20"/>
          <w:u w:val="single"/>
        </w:rPr>
        <w:br/>
      </w:r>
      <w:r w:rsidRPr="00837F59">
        <w:rPr>
          <w:rFonts w:cstheme="minorHAnsi"/>
          <w:b/>
          <w:bCs/>
          <w:sz w:val="20"/>
          <w:szCs w:val="20"/>
        </w:rPr>
        <w:t xml:space="preserve">Bathrooms and Ensuites </w:t>
      </w:r>
      <w:r w:rsidR="00837F59">
        <w:rPr>
          <w:rFonts w:cstheme="minorHAnsi"/>
          <w:b/>
          <w:bCs/>
          <w:sz w:val="20"/>
          <w:szCs w:val="20"/>
        </w:rPr>
        <w:br/>
      </w:r>
      <w:r w:rsidRPr="00837F59">
        <w:rPr>
          <w:rFonts w:cstheme="minorHAnsi"/>
          <w:sz w:val="20"/>
          <w:szCs w:val="20"/>
        </w:rPr>
        <w:t xml:space="preserve">Provision of private ensuites to each bedroom is preferred in </w:t>
      </w:r>
      <w:proofErr w:type="spellStart"/>
      <w:r w:rsidRPr="00837F59">
        <w:rPr>
          <w:rFonts w:cstheme="minorHAnsi"/>
          <w:sz w:val="20"/>
          <w:szCs w:val="20"/>
        </w:rPr>
        <w:t>non acute</w:t>
      </w:r>
      <w:proofErr w:type="spellEnd"/>
      <w:r w:rsidRPr="00837F59">
        <w:rPr>
          <w:rFonts w:cstheme="minorHAnsi"/>
          <w:sz w:val="20"/>
          <w:szCs w:val="20"/>
        </w:rPr>
        <w:t xml:space="preserve"> rehabilitation units, giving consumers a greater sense of privacy and dignity, reduced concern of intrusion by others and reduced risk relating to sexual safety. Private ensuites may have a door that can be locked in the open or closed position, depending on individual requirements. An optional common bathroom, including bath, may be included in the HPU so that consumers may choose to take a bath for therapeutic purposes.</w:t>
      </w:r>
    </w:p>
    <w:p w14:paraId="508CDB6F" w14:textId="2EB0A8E7" w:rsidR="00660CFC" w:rsidRPr="00837F59" w:rsidRDefault="00F36F44" w:rsidP="00DA7A07">
      <w:pPr>
        <w:rPr>
          <w:rFonts w:cstheme="minorHAnsi"/>
          <w:b/>
          <w:bCs/>
          <w:sz w:val="20"/>
          <w:szCs w:val="20"/>
        </w:rPr>
      </w:pPr>
      <w:r w:rsidRPr="00837F59">
        <w:rPr>
          <w:rFonts w:cstheme="minorHAnsi"/>
          <w:b/>
          <w:bCs/>
          <w:sz w:val="20"/>
          <w:szCs w:val="20"/>
        </w:rPr>
        <w:t>4.2.10 Kitchen / Servery (Optional)</w:t>
      </w:r>
      <w:r w:rsidR="00837F59">
        <w:rPr>
          <w:rFonts w:cstheme="minorHAnsi"/>
          <w:b/>
          <w:bCs/>
          <w:sz w:val="20"/>
          <w:szCs w:val="20"/>
        </w:rPr>
        <w:br/>
      </w:r>
      <w:r w:rsidR="00660CFC" w:rsidRPr="00837F59">
        <w:rPr>
          <w:rFonts w:cstheme="minorHAnsi"/>
          <w:sz w:val="20"/>
          <w:szCs w:val="20"/>
        </w:rPr>
        <w:t xml:space="preserve">The kitchen / </w:t>
      </w:r>
      <w:proofErr w:type="spellStart"/>
      <w:r w:rsidR="00660CFC" w:rsidRPr="00837F59">
        <w:rPr>
          <w:rFonts w:cstheme="minorHAnsi"/>
          <w:sz w:val="20"/>
          <w:szCs w:val="20"/>
        </w:rPr>
        <w:t>servery</w:t>
      </w:r>
      <w:proofErr w:type="spellEnd"/>
      <w:r w:rsidR="00660CFC" w:rsidRPr="00837F59">
        <w:rPr>
          <w:rFonts w:cstheme="minorHAnsi"/>
          <w:sz w:val="20"/>
          <w:szCs w:val="20"/>
        </w:rPr>
        <w:t xml:space="preserve"> should be a safe, secure environment for staff in compliance with work, health and safety and infection control guidelines. There should be ample bench top area, open shelving, lockable cupboards, secure storage for food and equipment, and space to store food trays and distribution trolleys. A dedicated power outlet for heating / cooling food trolleys may be required. Regular tapware should be installed for hot and cold water </w:t>
      </w:r>
      <w:proofErr w:type="gramStart"/>
      <w:r w:rsidR="00660CFC" w:rsidRPr="00837F59">
        <w:rPr>
          <w:rFonts w:cstheme="minorHAnsi"/>
          <w:sz w:val="20"/>
          <w:szCs w:val="20"/>
        </w:rPr>
        <w:t>so as to</w:t>
      </w:r>
      <w:proofErr w:type="gramEnd"/>
      <w:r w:rsidR="00660CFC" w:rsidRPr="00837F59">
        <w:rPr>
          <w:rFonts w:cstheme="minorHAnsi"/>
          <w:sz w:val="20"/>
          <w:szCs w:val="20"/>
        </w:rPr>
        <w:t xml:space="preserve"> maximise consumers’ ability to access their own drinks, wash dishes etc.</w:t>
      </w:r>
    </w:p>
    <w:p w14:paraId="0B183909" w14:textId="77777777" w:rsidR="005D23EB" w:rsidRDefault="005D23EB" w:rsidP="00B42B8C">
      <w:pPr>
        <w:rPr>
          <w:rFonts w:cstheme="minorHAnsi"/>
          <w:highlight w:val="yellow"/>
        </w:rPr>
      </w:pPr>
    </w:p>
    <w:p w14:paraId="5FFB1B6A" w14:textId="77777777" w:rsidR="00C24836" w:rsidRDefault="00C24836" w:rsidP="00B42B8C">
      <w:pPr>
        <w:rPr>
          <w:rFonts w:cstheme="minorHAnsi"/>
          <w:highlight w:val="yellow"/>
        </w:rPr>
      </w:pPr>
    </w:p>
    <w:p w14:paraId="759CE2C4" w14:textId="77777777" w:rsidR="005F7E74" w:rsidRDefault="005F7E74" w:rsidP="00B42B8C">
      <w:pPr>
        <w:rPr>
          <w:rFonts w:cstheme="minorHAnsi"/>
          <w:highlight w:val="yellow"/>
        </w:rPr>
      </w:pPr>
    </w:p>
    <w:p w14:paraId="0C494077" w14:textId="3934B3FF" w:rsidR="005F7E74" w:rsidRPr="00AB4685" w:rsidRDefault="005F7E74" w:rsidP="005F7E74">
      <w:pPr>
        <w:autoSpaceDE w:val="0"/>
        <w:autoSpaceDN w:val="0"/>
        <w:adjustRightInd w:val="0"/>
        <w:spacing w:after="0" w:line="240" w:lineRule="auto"/>
        <w:rPr>
          <w:rFonts w:cstheme="minorHAnsi"/>
          <w:b/>
          <w:bCs/>
          <w:sz w:val="24"/>
          <w:szCs w:val="24"/>
        </w:rPr>
      </w:pPr>
      <w:r w:rsidRPr="00AB4685">
        <w:rPr>
          <w:rFonts w:cstheme="minorHAnsi"/>
          <w:b/>
          <w:bCs/>
          <w:sz w:val="24"/>
          <w:szCs w:val="24"/>
        </w:rPr>
        <w:lastRenderedPageBreak/>
        <w:t>Non-Acute Inpatient Mental Health Unit</w:t>
      </w:r>
    </w:p>
    <w:p w14:paraId="38924359" w14:textId="77777777" w:rsidR="005F7E74" w:rsidRPr="005F7E74" w:rsidRDefault="005F7E74" w:rsidP="005F7E74">
      <w:pPr>
        <w:autoSpaceDE w:val="0"/>
        <w:autoSpaceDN w:val="0"/>
        <w:adjustRightInd w:val="0"/>
        <w:spacing w:after="0" w:line="240" w:lineRule="auto"/>
        <w:rPr>
          <w:rFonts w:cstheme="minorHAnsi"/>
          <w:b/>
          <w:bCs/>
          <w:color w:val="2E74B5" w:themeColor="accent5" w:themeShade="BF"/>
          <w:sz w:val="14"/>
          <w:szCs w:val="14"/>
        </w:rPr>
      </w:pPr>
    </w:p>
    <w:tbl>
      <w:tblPr>
        <w:tblStyle w:val="TableGrid1"/>
        <w:tblW w:w="8989" w:type="dxa"/>
        <w:tblInd w:w="-5" w:type="dxa"/>
        <w:tblCellMar>
          <w:top w:w="9" w:type="dxa"/>
          <w:left w:w="107" w:type="dxa"/>
          <w:right w:w="60" w:type="dxa"/>
        </w:tblCellMar>
        <w:tblLook w:val="04A0" w:firstRow="1" w:lastRow="0" w:firstColumn="1" w:lastColumn="0" w:noHBand="0" w:noVBand="1"/>
      </w:tblPr>
      <w:tblGrid>
        <w:gridCol w:w="1159"/>
        <w:gridCol w:w="1580"/>
        <w:gridCol w:w="3504"/>
        <w:gridCol w:w="2746"/>
      </w:tblGrid>
      <w:tr w:rsidR="002C7706" w:rsidRPr="009A653B" w14:paraId="4C06C76D" w14:textId="77777777" w:rsidTr="00546C81">
        <w:trPr>
          <w:trHeight w:val="339"/>
        </w:trPr>
        <w:tc>
          <w:tcPr>
            <w:tcW w:w="1159"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BDCA904" w14:textId="77777777" w:rsidR="00C24836" w:rsidRPr="00E110A2" w:rsidRDefault="00C24836" w:rsidP="008266AD">
            <w:pPr>
              <w:spacing w:line="259" w:lineRule="auto"/>
              <w:rPr>
                <w:rFonts w:cstheme="minorHAnsi"/>
                <w:b/>
                <w:bCs/>
                <w:sz w:val="24"/>
                <w:szCs w:val="24"/>
              </w:rPr>
            </w:pPr>
            <w:r w:rsidRPr="00E110A2">
              <w:rPr>
                <w:rFonts w:cstheme="minorHAnsi"/>
                <w:b/>
                <w:bCs/>
                <w:sz w:val="24"/>
                <w:szCs w:val="24"/>
              </w:rPr>
              <w:t>Item</w:t>
            </w:r>
          </w:p>
        </w:tc>
        <w:tc>
          <w:tcPr>
            <w:tcW w:w="158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B4CCA5C" w14:textId="77777777" w:rsidR="00C24836" w:rsidRDefault="00C24836" w:rsidP="008266AD">
            <w:pPr>
              <w:rPr>
                <w:rFonts w:cstheme="minorHAnsi"/>
                <w:b/>
                <w:sz w:val="24"/>
                <w:szCs w:val="24"/>
              </w:rPr>
            </w:pPr>
            <w:r>
              <w:rPr>
                <w:rFonts w:cstheme="minorHAnsi"/>
                <w:b/>
                <w:sz w:val="24"/>
                <w:szCs w:val="24"/>
              </w:rPr>
              <w:t>Location</w:t>
            </w:r>
          </w:p>
        </w:tc>
        <w:tc>
          <w:tcPr>
            <w:tcW w:w="350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BFBDEF8" w14:textId="77777777" w:rsidR="00C24836" w:rsidRPr="009A653B" w:rsidRDefault="00C24836" w:rsidP="008266AD">
            <w:pPr>
              <w:spacing w:line="259" w:lineRule="auto"/>
              <w:rPr>
                <w:rFonts w:cstheme="minorHAnsi"/>
                <w:sz w:val="24"/>
                <w:szCs w:val="24"/>
              </w:rPr>
            </w:pPr>
            <w:r>
              <w:rPr>
                <w:rFonts w:cstheme="minorHAnsi"/>
                <w:b/>
                <w:sz w:val="24"/>
                <w:szCs w:val="24"/>
              </w:rPr>
              <w:t>Product Description</w:t>
            </w:r>
          </w:p>
        </w:tc>
        <w:tc>
          <w:tcPr>
            <w:tcW w:w="274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8A5CF19" w14:textId="77777777" w:rsidR="00C24836" w:rsidRPr="009A653B" w:rsidRDefault="00C24836" w:rsidP="008266AD">
            <w:pPr>
              <w:spacing w:line="259" w:lineRule="auto"/>
              <w:ind w:right="-60"/>
              <w:rPr>
                <w:rFonts w:cstheme="minorHAnsi"/>
                <w:b/>
                <w:sz w:val="24"/>
                <w:szCs w:val="24"/>
              </w:rPr>
            </w:pPr>
            <w:r>
              <w:rPr>
                <w:rFonts w:cstheme="minorHAnsi"/>
                <w:b/>
                <w:sz w:val="24"/>
                <w:szCs w:val="24"/>
              </w:rPr>
              <w:t>Image</w:t>
            </w:r>
          </w:p>
        </w:tc>
      </w:tr>
      <w:tr w:rsidR="002C7706" w:rsidRPr="00216A3A" w14:paraId="4BD8602D" w14:textId="77777777" w:rsidTr="00546C81">
        <w:tblPrEx>
          <w:tblCellMar>
            <w:left w:w="108" w:type="dxa"/>
            <w:right w:w="108" w:type="dxa"/>
          </w:tblCellMar>
        </w:tblPrEx>
        <w:trPr>
          <w:trHeight w:val="2211"/>
        </w:trPr>
        <w:tc>
          <w:tcPr>
            <w:tcW w:w="1159" w:type="dxa"/>
            <w:tcBorders>
              <w:top w:val="single" w:sz="4" w:space="0" w:color="221F1F"/>
              <w:left w:val="single" w:sz="4" w:space="0" w:color="221F1F"/>
              <w:bottom w:val="single" w:sz="4" w:space="0" w:color="221F1F"/>
              <w:right w:val="single" w:sz="4" w:space="0" w:color="221F1F"/>
            </w:tcBorders>
          </w:tcPr>
          <w:p w14:paraId="3B1D762B" w14:textId="0722E783" w:rsidR="009C6E5E" w:rsidRPr="00296622" w:rsidRDefault="009C6E5E" w:rsidP="009C6E5E">
            <w:pPr>
              <w:rPr>
                <w:rFonts w:cstheme="minorHAnsi"/>
                <w:b/>
                <w:bCs/>
              </w:rPr>
            </w:pPr>
            <w:r w:rsidRPr="00296622">
              <w:rPr>
                <w:rFonts w:ascii="Calibri" w:hAnsi="Calibri" w:cs="Calibri"/>
                <w:b/>
                <w:bCs/>
                <w:color w:val="000000"/>
              </w:rPr>
              <w:t>FIBM-022</w:t>
            </w:r>
          </w:p>
        </w:tc>
        <w:tc>
          <w:tcPr>
            <w:tcW w:w="1580" w:type="dxa"/>
            <w:tcBorders>
              <w:top w:val="single" w:sz="4" w:space="0" w:color="221F1F"/>
              <w:left w:val="single" w:sz="4" w:space="0" w:color="221F1F"/>
              <w:bottom w:val="single" w:sz="4" w:space="0" w:color="221F1F"/>
              <w:right w:val="single" w:sz="4" w:space="0" w:color="221F1F"/>
            </w:tcBorders>
          </w:tcPr>
          <w:p w14:paraId="744B13BA" w14:textId="7B0D1C38" w:rsidR="009C6E5E" w:rsidRDefault="009C6E5E" w:rsidP="009C6E5E">
            <w:proofErr w:type="gramStart"/>
            <w:r>
              <w:rPr>
                <w:rFonts w:ascii="Calibri" w:hAnsi="Calibri" w:cs="Calibri"/>
                <w:color w:val="000000"/>
              </w:rPr>
              <w:t>Non Acute</w:t>
            </w:r>
            <w:proofErr w:type="gramEnd"/>
            <w:r>
              <w:rPr>
                <w:rFonts w:ascii="Calibri" w:hAnsi="Calibri" w:cs="Calibri"/>
                <w:color w:val="000000"/>
              </w:rPr>
              <w:t xml:space="preserve"> Ensuite Mental Health</w:t>
            </w:r>
          </w:p>
        </w:tc>
        <w:tc>
          <w:tcPr>
            <w:tcW w:w="3504" w:type="dxa"/>
            <w:tcBorders>
              <w:top w:val="single" w:sz="4" w:space="0" w:color="221F1F"/>
              <w:left w:val="single" w:sz="4" w:space="0" w:color="221F1F"/>
              <w:bottom w:val="single" w:sz="4" w:space="0" w:color="221F1F"/>
              <w:right w:val="single" w:sz="4" w:space="0" w:color="221F1F"/>
            </w:tcBorders>
          </w:tcPr>
          <w:p w14:paraId="530D584E" w14:textId="77777777" w:rsidR="009C6E5E" w:rsidRPr="00083A9C" w:rsidRDefault="00000000" w:rsidP="009C6E5E">
            <w:pPr>
              <w:rPr>
                <w:rFonts w:ascii="Calibri" w:hAnsi="Calibri" w:cs="Calibri"/>
                <w:b/>
                <w:bCs/>
                <w:color w:val="000000"/>
              </w:rPr>
            </w:pPr>
            <w:hyperlink r:id="rId148" w:history="1">
              <w:r w:rsidR="009C6E5E" w:rsidRPr="004D46C3">
                <w:rPr>
                  <w:rStyle w:val="Hyperlink"/>
                  <w:rFonts w:ascii="Calibri" w:eastAsiaTheme="minorHAnsi" w:hAnsi="Calibri" w:cs="Calibri"/>
                  <w:b/>
                  <w:bCs/>
                  <w:lang w:val="en-AU" w:eastAsia="en-US"/>
                </w:rPr>
                <w:t>ALM-06W</w:t>
              </w:r>
            </w:hyperlink>
          </w:p>
          <w:p w14:paraId="7F40CB0A" w14:textId="5B99B81E" w:rsidR="009C6E5E" w:rsidRPr="00216A3A" w:rsidRDefault="009C6E5E" w:rsidP="009C6E5E">
            <w:pPr>
              <w:rPr>
                <w:rFonts w:cstheme="minorHAnsi"/>
                <w:b/>
                <w:bCs/>
              </w:rPr>
            </w:pPr>
            <w:r>
              <w:rPr>
                <w:rFonts w:ascii="Calibri" w:hAnsi="Calibri" w:cs="Calibri"/>
                <w:color w:val="000000"/>
              </w:rPr>
              <w:t xml:space="preserve">Wallgate Anti-Ligature, Anti-Vandal </w:t>
            </w:r>
            <w:proofErr w:type="spellStart"/>
            <w:r>
              <w:rPr>
                <w:rFonts w:ascii="Calibri" w:hAnsi="Calibri" w:cs="Calibri"/>
                <w:color w:val="000000"/>
              </w:rPr>
              <w:t>Polycarb</w:t>
            </w:r>
            <w:proofErr w:type="spellEnd"/>
            <w:r>
              <w:rPr>
                <w:rFonts w:ascii="Calibri" w:hAnsi="Calibri" w:cs="Calibri"/>
                <w:color w:val="000000"/>
              </w:rPr>
              <w:t xml:space="preserve"> Mirror with Solid Surface Surround 450 x 1010 </w:t>
            </w:r>
          </w:p>
        </w:tc>
        <w:tc>
          <w:tcPr>
            <w:tcW w:w="2746" w:type="dxa"/>
            <w:tcBorders>
              <w:top w:val="single" w:sz="4" w:space="0" w:color="221F1F"/>
              <w:left w:val="single" w:sz="4" w:space="0" w:color="221F1F"/>
              <w:bottom w:val="single" w:sz="4" w:space="0" w:color="221F1F"/>
              <w:right w:val="single" w:sz="4" w:space="0" w:color="221F1F"/>
            </w:tcBorders>
            <w:vAlign w:val="center"/>
          </w:tcPr>
          <w:p w14:paraId="73BA443A" w14:textId="5152EE58" w:rsidR="009C6E5E" w:rsidRPr="00216A3A" w:rsidRDefault="009C6E5E" w:rsidP="009C6E5E">
            <w:pPr>
              <w:ind w:right="-60"/>
              <w:jc w:val="center"/>
              <w:rPr>
                <w:rFonts w:cstheme="minorHAnsi"/>
              </w:rPr>
            </w:pPr>
            <w:r>
              <w:rPr>
                <w:rFonts w:cstheme="minorHAnsi"/>
                <w:noProof/>
              </w:rPr>
              <w:drawing>
                <wp:inline distT="0" distB="0" distL="0" distR="0" wp14:anchorId="758E7FCE" wp14:editId="76C9F9DE">
                  <wp:extent cx="918845" cy="128364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203" t="3708" r="25287" b="5800"/>
                          <a:stretch/>
                        </pic:blipFill>
                        <pic:spPr bwMode="auto">
                          <a:xfrm>
                            <a:off x="0" y="0"/>
                            <a:ext cx="928353" cy="12969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C7706" w:rsidRPr="00216A3A" w14:paraId="661C308A" w14:textId="77777777" w:rsidTr="00546C81">
        <w:tblPrEx>
          <w:tblCellMar>
            <w:left w:w="108" w:type="dxa"/>
            <w:right w:w="108" w:type="dxa"/>
          </w:tblCellMar>
        </w:tblPrEx>
        <w:trPr>
          <w:trHeight w:val="1814"/>
        </w:trPr>
        <w:tc>
          <w:tcPr>
            <w:tcW w:w="1159" w:type="dxa"/>
            <w:tcBorders>
              <w:top w:val="single" w:sz="4" w:space="0" w:color="221F1F"/>
              <w:left w:val="single" w:sz="4" w:space="0" w:color="221F1F"/>
              <w:bottom w:val="single" w:sz="4" w:space="0" w:color="221F1F"/>
              <w:right w:val="single" w:sz="4" w:space="0" w:color="221F1F"/>
            </w:tcBorders>
          </w:tcPr>
          <w:p w14:paraId="46EE88F8" w14:textId="611846E2" w:rsidR="009C6E5E" w:rsidRPr="00296622" w:rsidRDefault="009C6E5E" w:rsidP="009C6E5E">
            <w:pPr>
              <w:rPr>
                <w:rFonts w:cstheme="minorHAnsi"/>
                <w:b/>
                <w:bCs/>
              </w:rPr>
            </w:pPr>
            <w:r w:rsidRPr="00296622">
              <w:rPr>
                <w:rFonts w:ascii="Calibri" w:hAnsi="Calibri" w:cs="Calibri"/>
                <w:b/>
                <w:bCs/>
                <w:color w:val="000000"/>
              </w:rPr>
              <w:t>FIDI-038</w:t>
            </w:r>
          </w:p>
        </w:tc>
        <w:tc>
          <w:tcPr>
            <w:tcW w:w="1580" w:type="dxa"/>
            <w:tcBorders>
              <w:top w:val="single" w:sz="4" w:space="0" w:color="221F1F"/>
              <w:left w:val="single" w:sz="4" w:space="0" w:color="221F1F"/>
              <w:bottom w:val="single" w:sz="4" w:space="0" w:color="221F1F"/>
              <w:right w:val="single" w:sz="4" w:space="0" w:color="221F1F"/>
            </w:tcBorders>
          </w:tcPr>
          <w:p w14:paraId="48097E24" w14:textId="4C548C70" w:rsidR="009C6E5E" w:rsidRDefault="009C6E5E" w:rsidP="009C6E5E">
            <w:proofErr w:type="gramStart"/>
            <w:r>
              <w:rPr>
                <w:rFonts w:ascii="Calibri" w:hAnsi="Calibri" w:cs="Calibri"/>
                <w:color w:val="000000"/>
              </w:rPr>
              <w:t>Non Acute</w:t>
            </w:r>
            <w:proofErr w:type="gramEnd"/>
            <w:r>
              <w:rPr>
                <w:rFonts w:ascii="Calibri" w:hAnsi="Calibri" w:cs="Calibri"/>
                <w:color w:val="000000"/>
              </w:rPr>
              <w:t xml:space="preserve"> Ensuite Mental Health</w:t>
            </w:r>
          </w:p>
        </w:tc>
        <w:tc>
          <w:tcPr>
            <w:tcW w:w="3504" w:type="dxa"/>
            <w:tcBorders>
              <w:top w:val="single" w:sz="4" w:space="0" w:color="221F1F"/>
              <w:left w:val="single" w:sz="4" w:space="0" w:color="221F1F"/>
              <w:bottom w:val="single" w:sz="4" w:space="0" w:color="221F1F"/>
              <w:right w:val="single" w:sz="4" w:space="0" w:color="221F1F"/>
            </w:tcBorders>
          </w:tcPr>
          <w:p w14:paraId="0544F6FC" w14:textId="77777777" w:rsidR="009C6E5E" w:rsidRPr="00083A9C" w:rsidRDefault="00000000" w:rsidP="009C6E5E">
            <w:pPr>
              <w:rPr>
                <w:rFonts w:ascii="Calibri" w:hAnsi="Calibri" w:cs="Calibri"/>
                <w:b/>
                <w:bCs/>
                <w:color w:val="000000"/>
              </w:rPr>
            </w:pPr>
            <w:hyperlink r:id="rId149" w:history="1">
              <w:r w:rsidR="009C6E5E" w:rsidRPr="007855E0">
                <w:rPr>
                  <w:rStyle w:val="Hyperlink"/>
                  <w:rFonts w:ascii="Calibri" w:eastAsiaTheme="minorHAnsi" w:hAnsi="Calibri" w:cs="Calibri"/>
                  <w:b/>
                  <w:bCs/>
                  <w:lang w:val="en-AU" w:eastAsia="en-US"/>
                </w:rPr>
                <w:t>TRH-04</w:t>
              </w:r>
            </w:hyperlink>
          </w:p>
          <w:p w14:paraId="2F390212" w14:textId="4C55F1B3" w:rsidR="009C6E5E" w:rsidRPr="00216A3A" w:rsidRDefault="009C6E5E" w:rsidP="009C6E5E">
            <w:pPr>
              <w:rPr>
                <w:rFonts w:cstheme="minorHAnsi"/>
                <w:b/>
                <w:bCs/>
              </w:rPr>
            </w:pPr>
            <w:r>
              <w:rPr>
                <w:rFonts w:ascii="Calibri" w:hAnsi="Calibri" w:cs="Calibri"/>
                <w:color w:val="000000"/>
              </w:rPr>
              <w:t>Wallgate Anti-Ligature, A</w:t>
            </w:r>
            <w:r w:rsidR="00F26C32">
              <w:rPr>
                <w:rFonts w:ascii="Calibri" w:hAnsi="Calibri" w:cs="Calibri"/>
                <w:color w:val="000000"/>
              </w:rPr>
              <w:t>nti-Vandal</w:t>
            </w:r>
            <w:r>
              <w:rPr>
                <w:rFonts w:ascii="Calibri" w:hAnsi="Calibri" w:cs="Calibri"/>
                <w:color w:val="000000"/>
              </w:rPr>
              <w:t xml:space="preserve"> Recessed Toilet Roll Holder Solid Surface</w:t>
            </w:r>
          </w:p>
        </w:tc>
        <w:tc>
          <w:tcPr>
            <w:tcW w:w="2746" w:type="dxa"/>
            <w:tcBorders>
              <w:top w:val="single" w:sz="4" w:space="0" w:color="221F1F"/>
              <w:left w:val="single" w:sz="4" w:space="0" w:color="221F1F"/>
              <w:bottom w:val="single" w:sz="4" w:space="0" w:color="221F1F"/>
              <w:right w:val="single" w:sz="4" w:space="0" w:color="221F1F"/>
            </w:tcBorders>
            <w:vAlign w:val="center"/>
          </w:tcPr>
          <w:p w14:paraId="391141F5" w14:textId="11D88CF5" w:rsidR="009C6E5E" w:rsidRPr="00216A3A" w:rsidRDefault="009C6E5E" w:rsidP="009C6E5E">
            <w:pPr>
              <w:ind w:right="-60"/>
              <w:jc w:val="center"/>
              <w:rPr>
                <w:rFonts w:cstheme="minorHAnsi"/>
              </w:rPr>
            </w:pPr>
            <w:r>
              <w:rPr>
                <w:rFonts w:cstheme="minorHAnsi"/>
                <w:noProof/>
              </w:rPr>
              <w:drawing>
                <wp:inline distT="0" distB="0" distL="0" distR="0" wp14:anchorId="3BA44A87" wp14:editId="28CBE760">
                  <wp:extent cx="994865" cy="1100138"/>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123" t="6407" r="24194" b="8590"/>
                          <a:stretch/>
                        </pic:blipFill>
                        <pic:spPr bwMode="auto">
                          <a:xfrm>
                            <a:off x="0" y="0"/>
                            <a:ext cx="1022413" cy="11306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C7706" w:rsidRPr="00216A3A" w14:paraId="464E6E9B" w14:textId="77777777" w:rsidTr="00546C81">
        <w:tblPrEx>
          <w:tblCellMar>
            <w:left w:w="108" w:type="dxa"/>
            <w:right w:w="108" w:type="dxa"/>
          </w:tblCellMar>
        </w:tblPrEx>
        <w:trPr>
          <w:trHeight w:val="1871"/>
        </w:trPr>
        <w:tc>
          <w:tcPr>
            <w:tcW w:w="1159" w:type="dxa"/>
            <w:tcBorders>
              <w:top w:val="single" w:sz="4" w:space="0" w:color="221F1F"/>
              <w:left w:val="single" w:sz="4" w:space="0" w:color="221F1F"/>
              <w:bottom w:val="single" w:sz="4" w:space="0" w:color="221F1F"/>
              <w:right w:val="single" w:sz="4" w:space="0" w:color="221F1F"/>
            </w:tcBorders>
          </w:tcPr>
          <w:p w14:paraId="627F047C" w14:textId="7B643213" w:rsidR="009C6E5E" w:rsidRPr="00296622" w:rsidRDefault="009C6E5E" w:rsidP="009C6E5E">
            <w:pPr>
              <w:rPr>
                <w:rFonts w:cstheme="minorHAnsi"/>
                <w:b/>
                <w:bCs/>
              </w:rPr>
            </w:pPr>
            <w:r w:rsidRPr="00296622">
              <w:rPr>
                <w:rFonts w:ascii="Calibri" w:hAnsi="Calibri" w:cs="Calibri"/>
                <w:b/>
                <w:bCs/>
                <w:color w:val="000000"/>
              </w:rPr>
              <w:t>FIDI-051</w:t>
            </w:r>
          </w:p>
        </w:tc>
        <w:tc>
          <w:tcPr>
            <w:tcW w:w="1580" w:type="dxa"/>
            <w:tcBorders>
              <w:top w:val="single" w:sz="4" w:space="0" w:color="221F1F"/>
              <w:left w:val="single" w:sz="4" w:space="0" w:color="221F1F"/>
              <w:bottom w:val="single" w:sz="4" w:space="0" w:color="221F1F"/>
              <w:right w:val="single" w:sz="4" w:space="0" w:color="221F1F"/>
            </w:tcBorders>
          </w:tcPr>
          <w:p w14:paraId="3DDBE788" w14:textId="29D6E565" w:rsidR="009C6E5E" w:rsidRDefault="009C6E5E" w:rsidP="009C6E5E">
            <w:proofErr w:type="gramStart"/>
            <w:r>
              <w:rPr>
                <w:rFonts w:ascii="Calibri" w:hAnsi="Calibri" w:cs="Calibri"/>
                <w:color w:val="000000"/>
              </w:rPr>
              <w:t>Non Acute</w:t>
            </w:r>
            <w:proofErr w:type="gramEnd"/>
            <w:r>
              <w:rPr>
                <w:rFonts w:ascii="Calibri" w:hAnsi="Calibri" w:cs="Calibri"/>
                <w:color w:val="000000"/>
              </w:rPr>
              <w:t xml:space="preserve"> Ensuite Mental Health</w:t>
            </w:r>
          </w:p>
        </w:tc>
        <w:tc>
          <w:tcPr>
            <w:tcW w:w="3504" w:type="dxa"/>
            <w:tcBorders>
              <w:top w:val="single" w:sz="4" w:space="0" w:color="221F1F"/>
              <w:left w:val="single" w:sz="4" w:space="0" w:color="221F1F"/>
              <w:bottom w:val="single" w:sz="4" w:space="0" w:color="221F1F"/>
              <w:right w:val="single" w:sz="4" w:space="0" w:color="221F1F"/>
            </w:tcBorders>
          </w:tcPr>
          <w:p w14:paraId="3730FD55" w14:textId="77777777" w:rsidR="009C6E5E" w:rsidRPr="00083A9C" w:rsidRDefault="00000000" w:rsidP="009C6E5E">
            <w:pPr>
              <w:rPr>
                <w:rFonts w:ascii="Calibri" w:hAnsi="Calibri" w:cs="Calibri"/>
                <w:b/>
                <w:bCs/>
                <w:color w:val="000000"/>
              </w:rPr>
            </w:pPr>
            <w:hyperlink r:id="rId150" w:history="1">
              <w:r w:rsidR="009C6E5E" w:rsidRPr="00BF0B31">
                <w:rPr>
                  <w:rStyle w:val="Hyperlink"/>
                  <w:rFonts w:ascii="Calibri" w:eastAsiaTheme="minorHAnsi" w:hAnsi="Calibri" w:cs="Calibri"/>
                  <w:b/>
                  <w:bCs/>
                  <w:lang w:val="en-AU" w:eastAsia="en-US"/>
                </w:rPr>
                <w:t>ALF-04</w:t>
              </w:r>
            </w:hyperlink>
          </w:p>
          <w:p w14:paraId="384E281F" w14:textId="6ED5908A" w:rsidR="009C6E5E" w:rsidRPr="00216A3A" w:rsidRDefault="009C6E5E" w:rsidP="009C6E5E">
            <w:pPr>
              <w:rPr>
                <w:rFonts w:cstheme="minorHAnsi"/>
                <w:b/>
                <w:bCs/>
              </w:rPr>
            </w:pPr>
            <w:r>
              <w:rPr>
                <w:rFonts w:ascii="Calibri" w:hAnsi="Calibri" w:cs="Calibri"/>
                <w:color w:val="000000"/>
              </w:rPr>
              <w:t>Wallgate Anti-Ligature, A</w:t>
            </w:r>
            <w:r w:rsidR="00F26C32">
              <w:rPr>
                <w:rFonts w:ascii="Calibri" w:hAnsi="Calibri" w:cs="Calibri"/>
                <w:color w:val="000000"/>
              </w:rPr>
              <w:t>nti-Vandal</w:t>
            </w:r>
            <w:r>
              <w:rPr>
                <w:rFonts w:ascii="Calibri" w:hAnsi="Calibri" w:cs="Calibri"/>
                <w:color w:val="000000"/>
              </w:rPr>
              <w:t xml:space="preserve"> Recessed Shower Shelf Solid Surface </w:t>
            </w:r>
          </w:p>
        </w:tc>
        <w:tc>
          <w:tcPr>
            <w:tcW w:w="2746" w:type="dxa"/>
            <w:tcBorders>
              <w:top w:val="single" w:sz="4" w:space="0" w:color="221F1F"/>
              <w:left w:val="single" w:sz="4" w:space="0" w:color="221F1F"/>
              <w:bottom w:val="single" w:sz="4" w:space="0" w:color="221F1F"/>
              <w:right w:val="single" w:sz="4" w:space="0" w:color="221F1F"/>
            </w:tcBorders>
            <w:vAlign w:val="center"/>
          </w:tcPr>
          <w:p w14:paraId="2965ED54" w14:textId="02C6A9B8" w:rsidR="009C6E5E" w:rsidRPr="00216A3A" w:rsidRDefault="009C6E5E" w:rsidP="009C6E5E">
            <w:pPr>
              <w:ind w:right="-60"/>
              <w:jc w:val="center"/>
              <w:rPr>
                <w:rFonts w:cstheme="minorHAnsi"/>
              </w:rPr>
            </w:pPr>
            <w:r>
              <w:rPr>
                <w:rFonts w:ascii="Calibri" w:hAnsi="Calibri" w:cs="Calibri"/>
                <w:b/>
                <w:bCs/>
                <w:noProof/>
                <w:color w:val="000000"/>
              </w:rPr>
              <w:drawing>
                <wp:inline distT="0" distB="0" distL="0" distR="0" wp14:anchorId="1A69A447" wp14:editId="61D0069E">
                  <wp:extent cx="931828" cy="1128712"/>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310" t="7821" r="22296" b="15391"/>
                          <a:stretch/>
                        </pic:blipFill>
                        <pic:spPr bwMode="auto">
                          <a:xfrm>
                            <a:off x="0" y="0"/>
                            <a:ext cx="947745" cy="11479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C7706" w:rsidRPr="00216A3A" w14:paraId="21318499" w14:textId="77777777" w:rsidTr="00546C81">
        <w:tblPrEx>
          <w:tblCellMar>
            <w:left w:w="108" w:type="dxa"/>
            <w:right w:w="108" w:type="dxa"/>
          </w:tblCellMar>
        </w:tblPrEx>
        <w:trPr>
          <w:trHeight w:val="1474"/>
        </w:trPr>
        <w:tc>
          <w:tcPr>
            <w:tcW w:w="1159" w:type="dxa"/>
            <w:vMerge w:val="restart"/>
            <w:tcBorders>
              <w:top w:val="single" w:sz="4" w:space="0" w:color="221F1F"/>
              <w:left w:val="single" w:sz="4" w:space="0" w:color="221F1F"/>
              <w:right w:val="single" w:sz="4" w:space="0" w:color="221F1F"/>
            </w:tcBorders>
          </w:tcPr>
          <w:p w14:paraId="0F846188" w14:textId="77777777" w:rsidR="00FF4993" w:rsidRPr="00296622" w:rsidRDefault="00FF4993" w:rsidP="00FF4993">
            <w:pPr>
              <w:rPr>
                <w:rFonts w:cstheme="minorHAnsi"/>
                <w:b/>
                <w:bCs/>
              </w:rPr>
            </w:pPr>
            <w:r w:rsidRPr="00296622">
              <w:rPr>
                <w:rFonts w:ascii="Calibri" w:hAnsi="Calibri" w:cs="Calibri"/>
                <w:b/>
                <w:bCs/>
                <w:color w:val="000000"/>
              </w:rPr>
              <w:t>FHR-027</w:t>
            </w:r>
          </w:p>
          <w:p w14:paraId="49F607E6" w14:textId="649E4E6F" w:rsidR="00FF4993" w:rsidRPr="00296622" w:rsidRDefault="00FF4993" w:rsidP="00FF4993">
            <w:pPr>
              <w:rPr>
                <w:rFonts w:cstheme="minorHAnsi"/>
                <w:b/>
                <w:bCs/>
              </w:rPr>
            </w:pPr>
            <w:r w:rsidRPr="00296622">
              <w:rPr>
                <w:rFonts w:ascii="Calibri" w:hAnsi="Calibri" w:cs="Calibri"/>
                <w:b/>
                <w:bCs/>
                <w:color w:val="000000"/>
              </w:rPr>
              <w:t> </w:t>
            </w:r>
          </w:p>
        </w:tc>
        <w:tc>
          <w:tcPr>
            <w:tcW w:w="1580" w:type="dxa"/>
            <w:vMerge w:val="restart"/>
            <w:tcBorders>
              <w:top w:val="single" w:sz="4" w:space="0" w:color="221F1F"/>
              <w:left w:val="single" w:sz="4" w:space="0" w:color="221F1F"/>
              <w:right w:val="single" w:sz="4" w:space="0" w:color="221F1F"/>
            </w:tcBorders>
          </w:tcPr>
          <w:p w14:paraId="7E99E95A" w14:textId="770E711E" w:rsidR="00FF4993" w:rsidRDefault="00FF4993" w:rsidP="00FF4993">
            <w:r>
              <w:rPr>
                <w:rFonts w:ascii="Calibri" w:hAnsi="Calibri" w:cs="Calibri"/>
                <w:color w:val="000000"/>
              </w:rPr>
              <w:t xml:space="preserve">Accessible Ensuite </w:t>
            </w:r>
            <w:proofErr w:type="gramStart"/>
            <w:r>
              <w:rPr>
                <w:rFonts w:ascii="Calibri" w:hAnsi="Calibri" w:cs="Calibri"/>
                <w:color w:val="000000"/>
              </w:rPr>
              <w:t>In</w:t>
            </w:r>
            <w:proofErr w:type="gramEnd"/>
            <w:r>
              <w:rPr>
                <w:rFonts w:ascii="Calibri" w:hAnsi="Calibri" w:cs="Calibri"/>
                <w:color w:val="000000"/>
              </w:rPr>
              <w:t xml:space="preserve"> Patient Zone</w:t>
            </w:r>
          </w:p>
        </w:tc>
        <w:tc>
          <w:tcPr>
            <w:tcW w:w="3504" w:type="dxa"/>
            <w:tcBorders>
              <w:top w:val="single" w:sz="4" w:space="0" w:color="221F1F"/>
              <w:left w:val="single" w:sz="4" w:space="0" w:color="221F1F"/>
              <w:bottom w:val="single" w:sz="4" w:space="0" w:color="221F1F"/>
              <w:right w:val="single" w:sz="4" w:space="0" w:color="221F1F"/>
            </w:tcBorders>
          </w:tcPr>
          <w:p w14:paraId="4A032153" w14:textId="10EF698A" w:rsidR="00E72349" w:rsidRPr="006E38EC" w:rsidRDefault="00000000" w:rsidP="00FF4993">
            <w:pPr>
              <w:rPr>
                <w:rFonts w:ascii="Calibri" w:hAnsi="Calibri" w:cs="Calibri"/>
                <w:b/>
                <w:bCs/>
                <w:color w:val="000000"/>
              </w:rPr>
            </w:pPr>
            <w:hyperlink r:id="rId151" w:history="1">
              <w:r w:rsidR="006E38EC" w:rsidRPr="00216D46">
                <w:rPr>
                  <w:rStyle w:val="Hyperlink"/>
                  <w:rFonts w:ascii="Calibri" w:eastAsiaTheme="minorHAnsi" w:hAnsi="Calibri" w:cs="Calibri"/>
                  <w:b/>
                  <w:bCs/>
                  <w:lang w:val="en-AU" w:eastAsia="en-US"/>
                </w:rPr>
                <w:t>THK-01</w:t>
              </w:r>
            </w:hyperlink>
          </w:p>
          <w:p w14:paraId="719A29FD" w14:textId="4C14836F" w:rsidR="00FF4993" w:rsidRPr="00216A3A" w:rsidRDefault="00FF4993" w:rsidP="00FF4993">
            <w:pPr>
              <w:rPr>
                <w:rFonts w:cstheme="minorHAnsi"/>
                <w:b/>
                <w:bCs/>
              </w:rPr>
            </w:pPr>
            <w:proofErr w:type="spellStart"/>
            <w:r>
              <w:rPr>
                <w:rFonts w:ascii="Calibri" w:hAnsi="Calibri" w:cs="Calibri"/>
                <w:color w:val="000000"/>
              </w:rPr>
              <w:t>GalvinCare</w:t>
            </w:r>
            <w:proofErr w:type="spellEnd"/>
            <w:r>
              <w:rPr>
                <w:rFonts w:ascii="Calibri" w:hAnsi="Calibri" w:cs="Calibri"/>
                <w:color w:val="000000"/>
              </w:rPr>
              <w:t>® Anti-Ligature Single Robe/Towel Hook</w:t>
            </w:r>
          </w:p>
        </w:tc>
        <w:tc>
          <w:tcPr>
            <w:tcW w:w="2746" w:type="dxa"/>
            <w:tcBorders>
              <w:top w:val="single" w:sz="4" w:space="0" w:color="221F1F"/>
              <w:left w:val="single" w:sz="4" w:space="0" w:color="221F1F"/>
              <w:bottom w:val="single" w:sz="4" w:space="0" w:color="221F1F"/>
              <w:right w:val="single" w:sz="4" w:space="0" w:color="221F1F"/>
            </w:tcBorders>
            <w:vAlign w:val="center"/>
          </w:tcPr>
          <w:p w14:paraId="4249B856" w14:textId="5A64DE40" w:rsidR="00FF4993" w:rsidRPr="00216A3A" w:rsidRDefault="00130C1F" w:rsidP="00FF4993">
            <w:pPr>
              <w:ind w:right="-60"/>
              <w:jc w:val="center"/>
              <w:rPr>
                <w:rFonts w:cstheme="minorHAnsi"/>
              </w:rPr>
            </w:pPr>
            <w:r>
              <w:rPr>
                <w:rFonts w:cstheme="minorHAnsi"/>
                <w:noProof/>
              </w:rPr>
              <w:drawing>
                <wp:inline distT="0" distB="0" distL="0" distR="0" wp14:anchorId="282FE5A1" wp14:editId="2F5B79CF">
                  <wp:extent cx="776177" cy="890320"/>
                  <wp:effectExtent l="0" t="0" r="508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84476" cy="899840"/>
                          </a:xfrm>
                          <a:prstGeom prst="rect">
                            <a:avLst/>
                          </a:prstGeom>
                          <a:noFill/>
                          <a:ln>
                            <a:noFill/>
                          </a:ln>
                        </pic:spPr>
                      </pic:pic>
                    </a:graphicData>
                  </a:graphic>
                </wp:inline>
              </w:drawing>
            </w:r>
          </w:p>
        </w:tc>
      </w:tr>
      <w:tr w:rsidR="002C7706" w:rsidRPr="00216A3A" w14:paraId="1F3693F5" w14:textId="77777777" w:rsidTr="00546C81">
        <w:tblPrEx>
          <w:tblCellMar>
            <w:left w:w="108" w:type="dxa"/>
            <w:right w:w="108" w:type="dxa"/>
          </w:tblCellMar>
        </w:tblPrEx>
        <w:trPr>
          <w:trHeight w:val="1644"/>
        </w:trPr>
        <w:tc>
          <w:tcPr>
            <w:tcW w:w="1159" w:type="dxa"/>
            <w:vMerge/>
            <w:tcBorders>
              <w:left w:val="single" w:sz="4" w:space="0" w:color="221F1F"/>
              <w:bottom w:val="single" w:sz="4" w:space="0" w:color="221F1F"/>
              <w:right w:val="single" w:sz="4" w:space="0" w:color="221F1F"/>
            </w:tcBorders>
            <w:vAlign w:val="bottom"/>
          </w:tcPr>
          <w:p w14:paraId="460A481F" w14:textId="34C46205" w:rsidR="00D43E30" w:rsidRPr="00296622" w:rsidRDefault="00D43E30" w:rsidP="00D43E30">
            <w:pPr>
              <w:rPr>
                <w:rFonts w:cstheme="minorHAnsi"/>
                <w:b/>
                <w:bCs/>
              </w:rPr>
            </w:pPr>
          </w:p>
        </w:tc>
        <w:tc>
          <w:tcPr>
            <w:tcW w:w="1580" w:type="dxa"/>
            <w:vMerge/>
            <w:tcBorders>
              <w:left w:val="single" w:sz="4" w:space="0" w:color="221F1F"/>
              <w:bottom w:val="single" w:sz="4" w:space="0" w:color="221F1F"/>
              <w:right w:val="single" w:sz="4" w:space="0" w:color="221F1F"/>
            </w:tcBorders>
          </w:tcPr>
          <w:p w14:paraId="137DA2FC" w14:textId="24E0633C" w:rsidR="00D43E30" w:rsidRDefault="00D43E30" w:rsidP="00D43E30"/>
        </w:tc>
        <w:tc>
          <w:tcPr>
            <w:tcW w:w="3504" w:type="dxa"/>
            <w:tcBorders>
              <w:top w:val="single" w:sz="4" w:space="0" w:color="221F1F"/>
              <w:left w:val="single" w:sz="4" w:space="0" w:color="221F1F"/>
              <w:bottom w:val="single" w:sz="4" w:space="0" w:color="221F1F"/>
              <w:right w:val="single" w:sz="4" w:space="0" w:color="221F1F"/>
            </w:tcBorders>
          </w:tcPr>
          <w:p w14:paraId="459FE347" w14:textId="77777777" w:rsidR="00D43E30" w:rsidRPr="009A6DC4" w:rsidRDefault="00000000" w:rsidP="00D43E30">
            <w:pPr>
              <w:rPr>
                <w:rFonts w:ascii="Calibri" w:hAnsi="Calibri" w:cs="Calibri"/>
                <w:b/>
                <w:bCs/>
                <w:color w:val="000000"/>
              </w:rPr>
            </w:pPr>
            <w:hyperlink r:id="rId152" w:history="1">
              <w:r w:rsidR="00D43E30" w:rsidRPr="00D43E30">
                <w:rPr>
                  <w:rStyle w:val="Hyperlink"/>
                  <w:rFonts w:ascii="Calibri" w:eastAsiaTheme="minorHAnsi" w:hAnsi="Calibri" w:cs="Calibri"/>
                  <w:b/>
                  <w:bCs/>
                  <w:lang w:val="en-AU" w:eastAsia="en-US"/>
                </w:rPr>
                <w:t>THK-02</w:t>
              </w:r>
            </w:hyperlink>
          </w:p>
          <w:p w14:paraId="55E2493B" w14:textId="21DF021F" w:rsidR="00D43E30" w:rsidRPr="00E72349" w:rsidRDefault="00D43E30" w:rsidP="00D43E30">
            <w:pPr>
              <w:rPr>
                <w:rFonts w:ascii="Calibri" w:hAnsi="Calibri" w:cs="Calibri"/>
                <w:color w:val="000000"/>
              </w:rPr>
            </w:pPr>
            <w:proofErr w:type="spellStart"/>
            <w:r>
              <w:rPr>
                <w:rFonts w:ascii="Calibri" w:hAnsi="Calibri" w:cs="Calibri"/>
                <w:color w:val="000000"/>
              </w:rPr>
              <w:t>GalvinCare</w:t>
            </w:r>
            <w:proofErr w:type="spellEnd"/>
            <w:r>
              <w:rPr>
                <w:rFonts w:ascii="Calibri" w:hAnsi="Calibri" w:cs="Calibri"/>
                <w:color w:val="000000"/>
              </w:rPr>
              <w:t>® Anti-Ligature Double Robe/ Towel Hook</w:t>
            </w:r>
          </w:p>
        </w:tc>
        <w:tc>
          <w:tcPr>
            <w:tcW w:w="2746" w:type="dxa"/>
            <w:tcBorders>
              <w:top w:val="single" w:sz="4" w:space="0" w:color="221F1F"/>
              <w:left w:val="single" w:sz="4" w:space="0" w:color="221F1F"/>
              <w:bottom w:val="single" w:sz="4" w:space="0" w:color="221F1F"/>
              <w:right w:val="single" w:sz="4" w:space="0" w:color="221F1F"/>
            </w:tcBorders>
            <w:vAlign w:val="center"/>
          </w:tcPr>
          <w:p w14:paraId="6520324D" w14:textId="03612540" w:rsidR="00D43E30" w:rsidRPr="00216A3A" w:rsidRDefault="00D43E30" w:rsidP="00D43E30">
            <w:pPr>
              <w:ind w:right="-60"/>
              <w:jc w:val="center"/>
              <w:rPr>
                <w:rFonts w:cstheme="minorHAnsi"/>
              </w:rPr>
            </w:pPr>
            <w:r>
              <w:rPr>
                <w:rFonts w:cstheme="minorHAnsi"/>
                <w:noProof/>
              </w:rPr>
              <w:drawing>
                <wp:inline distT="0" distB="0" distL="0" distR="0" wp14:anchorId="40DEAE64" wp14:editId="39D4F743">
                  <wp:extent cx="1307804" cy="966576"/>
                  <wp:effectExtent l="0" t="0" r="6985"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42567" t="15676" r="31778" b="8210"/>
                          <a:stretch/>
                        </pic:blipFill>
                        <pic:spPr bwMode="auto">
                          <a:xfrm>
                            <a:off x="0" y="0"/>
                            <a:ext cx="1315461" cy="9722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46C81" w:rsidRPr="00216A3A" w14:paraId="37236CE5" w14:textId="77777777" w:rsidTr="00546C81">
        <w:tblPrEx>
          <w:tblCellMar>
            <w:left w:w="108" w:type="dxa"/>
            <w:right w:w="108" w:type="dxa"/>
          </w:tblCellMar>
        </w:tblPrEx>
        <w:trPr>
          <w:trHeight w:val="1531"/>
        </w:trPr>
        <w:tc>
          <w:tcPr>
            <w:tcW w:w="1159" w:type="dxa"/>
            <w:tcBorders>
              <w:top w:val="single" w:sz="4" w:space="0" w:color="221F1F"/>
              <w:left w:val="single" w:sz="4" w:space="0" w:color="221F1F"/>
              <w:bottom w:val="single" w:sz="4" w:space="0" w:color="221F1F"/>
              <w:right w:val="single" w:sz="4" w:space="0" w:color="221F1F"/>
            </w:tcBorders>
          </w:tcPr>
          <w:p w14:paraId="0BD6EBA2" w14:textId="24B40228" w:rsidR="00546C81" w:rsidRPr="00296622" w:rsidRDefault="00546C81" w:rsidP="00546C81">
            <w:pPr>
              <w:rPr>
                <w:rFonts w:cstheme="minorHAnsi"/>
                <w:b/>
                <w:bCs/>
              </w:rPr>
            </w:pPr>
            <w:r w:rsidRPr="00296622">
              <w:rPr>
                <w:rFonts w:ascii="Calibri" w:hAnsi="Calibri" w:cs="Calibri"/>
                <w:b/>
                <w:bCs/>
                <w:color w:val="000000"/>
              </w:rPr>
              <w:t>FIRT-004</w:t>
            </w:r>
          </w:p>
        </w:tc>
        <w:tc>
          <w:tcPr>
            <w:tcW w:w="1580" w:type="dxa"/>
            <w:tcBorders>
              <w:top w:val="single" w:sz="4" w:space="0" w:color="221F1F"/>
              <w:left w:val="single" w:sz="4" w:space="0" w:color="221F1F"/>
              <w:bottom w:val="single" w:sz="4" w:space="0" w:color="221F1F"/>
              <w:right w:val="single" w:sz="4" w:space="0" w:color="221F1F"/>
            </w:tcBorders>
          </w:tcPr>
          <w:p w14:paraId="4F1A6038" w14:textId="2E2DAC21" w:rsidR="00546C81" w:rsidRDefault="00546C81" w:rsidP="00546C81">
            <w:r>
              <w:rPr>
                <w:rFonts w:ascii="Calibri" w:hAnsi="Calibri" w:cs="Calibri"/>
                <w:color w:val="000000"/>
              </w:rPr>
              <w:t xml:space="preserve">Accessible </w:t>
            </w:r>
            <w:proofErr w:type="gramStart"/>
            <w:r>
              <w:rPr>
                <w:rFonts w:ascii="Calibri" w:hAnsi="Calibri" w:cs="Calibri"/>
                <w:color w:val="000000"/>
              </w:rPr>
              <w:t>Ensuite  In</w:t>
            </w:r>
            <w:proofErr w:type="gramEnd"/>
            <w:r>
              <w:rPr>
                <w:rFonts w:ascii="Calibri" w:hAnsi="Calibri" w:cs="Calibri"/>
                <w:color w:val="000000"/>
              </w:rPr>
              <w:t xml:space="preserve"> Patient Zone</w:t>
            </w:r>
          </w:p>
        </w:tc>
        <w:tc>
          <w:tcPr>
            <w:tcW w:w="3504" w:type="dxa"/>
            <w:tcBorders>
              <w:top w:val="single" w:sz="4" w:space="0" w:color="221F1F"/>
              <w:left w:val="single" w:sz="4" w:space="0" w:color="221F1F"/>
              <w:bottom w:val="single" w:sz="4" w:space="0" w:color="221F1F"/>
              <w:right w:val="single" w:sz="4" w:space="0" w:color="221F1F"/>
            </w:tcBorders>
          </w:tcPr>
          <w:p w14:paraId="41BFA18B" w14:textId="77777777" w:rsidR="00546C81" w:rsidRPr="009A3F30" w:rsidRDefault="00546C81" w:rsidP="00546C81">
            <w:pPr>
              <w:rPr>
                <w:rFonts w:cstheme="minorHAnsi"/>
                <w:b/>
                <w:bCs/>
                <w:color w:val="000000"/>
              </w:rPr>
            </w:pPr>
            <w:hyperlink r:id="rId153" w:history="1">
              <w:r w:rsidRPr="009A3F30">
                <w:rPr>
                  <w:rStyle w:val="Hyperlink"/>
                  <w:rFonts w:eastAsiaTheme="minorHAnsi" w:cstheme="minorHAnsi"/>
                  <w:b/>
                  <w:bCs/>
                  <w:lang w:val="en-AU" w:eastAsia="en-US"/>
                </w:rPr>
                <w:t xml:space="preserve">42249 </w:t>
              </w:r>
              <w:r w:rsidRPr="009A3F30">
                <w:rPr>
                  <w:rStyle w:val="Hyperlink"/>
                  <w:rFonts w:cstheme="minorHAnsi"/>
                  <w:b/>
                  <w:bCs/>
                </w:rPr>
                <w:t>(LH)</w:t>
              </w:r>
            </w:hyperlink>
            <w:r>
              <w:rPr>
                <w:rFonts w:cstheme="minorHAnsi"/>
                <w:b/>
                <w:bCs/>
                <w:color w:val="000000"/>
              </w:rPr>
              <w:t xml:space="preserve"> / </w:t>
            </w:r>
            <w:hyperlink r:id="rId154" w:history="1">
              <w:r w:rsidRPr="009A3F30">
                <w:rPr>
                  <w:rStyle w:val="Hyperlink"/>
                  <w:rFonts w:eastAsiaTheme="minorHAnsi" w:cstheme="minorHAnsi"/>
                  <w:b/>
                  <w:bCs/>
                  <w:lang w:val="en-AU" w:eastAsia="en-US"/>
                </w:rPr>
                <w:t xml:space="preserve">42256 </w:t>
              </w:r>
              <w:r w:rsidRPr="009A3F30">
                <w:rPr>
                  <w:rStyle w:val="Hyperlink"/>
                  <w:rFonts w:cstheme="minorHAnsi"/>
                  <w:b/>
                  <w:bCs/>
                </w:rPr>
                <w:t xml:space="preserve">(RH)                                              </w:t>
              </w:r>
            </w:hyperlink>
          </w:p>
          <w:p w14:paraId="41EA314A" w14:textId="6FA51D19" w:rsidR="00546C81" w:rsidRPr="00216A3A" w:rsidRDefault="00546C81" w:rsidP="00546C81">
            <w:pPr>
              <w:rPr>
                <w:rFonts w:cstheme="minorHAnsi"/>
                <w:b/>
                <w:bCs/>
              </w:rPr>
            </w:pPr>
            <w:proofErr w:type="spellStart"/>
            <w:r w:rsidRPr="009A3F30">
              <w:rPr>
                <w:rFonts w:cstheme="minorHAnsi"/>
                <w:color w:val="000000"/>
              </w:rPr>
              <w:t>GalvinCare</w:t>
            </w:r>
            <w:proofErr w:type="spellEnd"/>
            <w:r w:rsidRPr="009A3F30">
              <w:rPr>
                <w:rFonts w:cstheme="minorHAnsi"/>
                <w:color w:val="000000"/>
              </w:rPr>
              <w:t xml:space="preserve">® Mental Health Anti-Ligature Grab Rail 900mm Powder Coated - LH RH (Vert or </w:t>
            </w:r>
            <w:proofErr w:type="spellStart"/>
            <w:r w:rsidRPr="009A3F30">
              <w:rPr>
                <w:rFonts w:cstheme="minorHAnsi"/>
                <w:color w:val="000000"/>
              </w:rPr>
              <w:t>Horiz</w:t>
            </w:r>
            <w:proofErr w:type="spellEnd"/>
            <w:r w:rsidRPr="009A3F30">
              <w:rPr>
                <w:rFonts w:cstheme="minorHAnsi"/>
                <w:color w:val="000000"/>
              </w:rPr>
              <w:t>)</w:t>
            </w:r>
          </w:p>
        </w:tc>
        <w:tc>
          <w:tcPr>
            <w:tcW w:w="2746" w:type="dxa"/>
            <w:tcBorders>
              <w:top w:val="single" w:sz="4" w:space="0" w:color="221F1F"/>
              <w:left w:val="single" w:sz="4" w:space="0" w:color="221F1F"/>
              <w:bottom w:val="single" w:sz="4" w:space="0" w:color="221F1F"/>
              <w:right w:val="single" w:sz="4" w:space="0" w:color="221F1F"/>
            </w:tcBorders>
            <w:vAlign w:val="center"/>
          </w:tcPr>
          <w:p w14:paraId="5071C1C4" w14:textId="1A697A2D" w:rsidR="00546C81" w:rsidRPr="00216A3A" w:rsidRDefault="00546C81" w:rsidP="00546C81">
            <w:pPr>
              <w:ind w:right="-60"/>
              <w:jc w:val="center"/>
              <w:rPr>
                <w:rFonts w:cstheme="minorHAnsi"/>
              </w:rPr>
            </w:pPr>
            <w:r w:rsidRPr="009A3F30">
              <w:rPr>
                <w:rFonts w:cstheme="minorHAnsi"/>
                <w:noProof/>
              </w:rPr>
              <w:drawing>
                <wp:inline distT="0" distB="0" distL="0" distR="0" wp14:anchorId="5B80BDC1" wp14:editId="74FC71CC">
                  <wp:extent cx="1232934" cy="877172"/>
                  <wp:effectExtent l="0" t="0" r="5715" b="0"/>
                  <wp:docPr id="2036582295" name="Picture 203658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6355" t="7928" r="20429" b="4876"/>
                          <a:stretch/>
                        </pic:blipFill>
                        <pic:spPr bwMode="auto">
                          <a:xfrm>
                            <a:off x="0" y="0"/>
                            <a:ext cx="1248517" cy="8882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46C81" w:rsidRPr="00216A3A" w14:paraId="64927EA7" w14:textId="77777777" w:rsidTr="00546C81">
        <w:tblPrEx>
          <w:tblCellMar>
            <w:left w:w="108" w:type="dxa"/>
            <w:right w:w="108" w:type="dxa"/>
          </w:tblCellMar>
        </w:tblPrEx>
        <w:trPr>
          <w:trHeight w:val="1814"/>
        </w:trPr>
        <w:tc>
          <w:tcPr>
            <w:tcW w:w="1159" w:type="dxa"/>
            <w:vMerge w:val="restart"/>
            <w:tcBorders>
              <w:top w:val="single" w:sz="4" w:space="0" w:color="221F1F"/>
              <w:left w:val="single" w:sz="4" w:space="0" w:color="221F1F"/>
              <w:right w:val="single" w:sz="4" w:space="0" w:color="221F1F"/>
            </w:tcBorders>
          </w:tcPr>
          <w:p w14:paraId="41B3AD69" w14:textId="77777777" w:rsidR="00546C81" w:rsidRPr="00296622" w:rsidRDefault="00546C81" w:rsidP="00546C81">
            <w:pPr>
              <w:rPr>
                <w:rFonts w:cstheme="minorHAnsi"/>
                <w:b/>
                <w:bCs/>
              </w:rPr>
            </w:pPr>
            <w:r w:rsidRPr="00296622">
              <w:rPr>
                <w:rFonts w:ascii="Calibri" w:hAnsi="Calibri" w:cs="Calibri"/>
                <w:b/>
                <w:bCs/>
                <w:color w:val="000000"/>
              </w:rPr>
              <w:t>FIRT-009</w:t>
            </w:r>
          </w:p>
          <w:p w14:paraId="65156E39" w14:textId="25105CC7" w:rsidR="00546C81" w:rsidRPr="00296622" w:rsidRDefault="00546C81" w:rsidP="00546C81">
            <w:pPr>
              <w:rPr>
                <w:rFonts w:cstheme="minorHAnsi"/>
                <w:b/>
                <w:bCs/>
              </w:rPr>
            </w:pPr>
            <w:r w:rsidRPr="00296622">
              <w:rPr>
                <w:rFonts w:ascii="Calibri" w:hAnsi="Calibri" w:cs="Calibri"/>
                <w:b/>
                <w:bCs/>
                <w:color w:val="000000"/>
              </w:rPr>
              <w:t> </w:t>
            </w:r>
          </w:p>
        </w:tc>
        <w:tc>
          <w:tcPr>
            <w:tcW w:w="1580" w:type="dxa"/>
            <w:vMerge w:val="restart"/>
            <w:tcBorders>
              <w:top w:val="single" w:sz="4" w:space="0" w:color="221F1F"/>
              <w:left w:val="single" w:sz="4" w:space="0" w:color="221F1F"/>
              <w:right w:val="single" w:sz="4" w:space="0" w:color="221F1F"/>
            </w:tcBorders>
          </w:tcPr>
          <w:p w14:paraId="0232632B" w14:textId="6102542E" w:rsidR="00546C81" w:rsidRDefault="00546C81" w:rsidP="00546C81">
            <w:r>
              <w:rPr>
                <w:rFonts w:ascii="Calibri" w:hAnsi="Calibri" w:cs="Calibri"/>
                <w:color w:val="000000"/>
              </w:rPr>
              <w:t xml:space="preserve">Accessible Ensuite </w:t>
            </w:r>
            <w:proofErr w:type="gramStart"/>
            <w:r>
              <w:rPr>
                <w:rFonts w:ascii="Calibri" w:hAnsi="Calibri" w:cs="Calibri"/>
                <w:color w:val="000000"/>
              </w:rPr>
              <w:t>In</w:t>
            </w:r>
            <w:proofErr w:type="gramEnd"/>
            <w:r>
              <w:rPr>
                <w:rFonts w:ascii="Calibri" w:hAnsi="Calibri" w:cs="Calibri"/>
                <w:color w:val="000000"/>
              </w:rPr>
              <w:t xml:space="preserve"> Patient Zone</w:t>
            </w:r>
          </w:p>
        </w:tc>
        <w:tc>
          <w:tcPr>
            <w:tcW w:w="3504" w:type="dxa"/>
            <w:tcBorders>
              <w:top w:val="single" w:sz="4" w:space="0" w:color="221F1F"/>
              <w:left w:val="single" w:sz="4" w:space="0" w:color="221F1F"/>
              <w:bottom w:val="single" w:sz="4" w:space="0" w:color="221F1F"/>
              <w:right w:val="single" w:sz="4" w:space="0" w:color="221F1F"/>
            </w:tcBorders>
          </w:tcPr>
          <w:p w14:paraId="31D73281" w14:textId="77777777" w:rsidR="00546C81" w:rsidRPr="009A3F30" w:rsidRDefault="00546C81" w:rsidP="00546C81">
            <w:pPr>
              <w:rPr>
                <w:rFonts w:cstheme="minorHAnsi"/>
                <w:b/>
                <w:bCs/>
                <w:color w:val="000000"/>
              </w:rPr>
            </w:pPr>
            <w:hyperlink r:id="rId155" w:history="1">
              <w:r w:rsidRPr="009A3F30">
                <w:rPr>
                  <w:rStyle w:val="Hyperlink"/>
                  <w:rFonts w:eastAsiaTheme="minorHAnsi" w:cstheme="minorHAnsi"/>
                  <w:b/>
                  <w:bCs/>
                  <w:lang w:val="en-AU" w:eastAsia="en-US"/>
                </w:rPr>
                <w:t>42284 (LH)</w:t>
              </w:r>
            </w:hyperlink>
            <w:r w:rsidRPr="009A3F30">
              <w:rPr>
                <w:rFonts w:cstheme="minorHAnsi"/>
                <w:b/>
                <w:bCs/>
                <w:color w:val="000000"/>
              </w:rPr>
              <w:t xml:space="preserve"> / </w:t>
            </w:r>
            <w:hyperlink r:id="rId156" w:history="1">
              <w:r w:rsidRPr="009A3F30">
                <w:rPr>
                  <w:rStyle w:val="Hyperlink"/>
                  <w:rFonts w:eastAsiaTheme="minorHAnsi" w:cstheme="minorHAnsi"/>
                  <w:b/>
                  <w:bCs/>
                  <w:lang w:val="en-AU" w:eastAsia="en-US"/>
                </w:rPr>
                <w:t xml:space="preserve">42287 (RH) </w:t>
              </w:r>
            </w:hyperlink>
          </w:p>
          <w:p w14:paraId="62130FA8" w14:textId="4F1254F3" w:rsidR="00546C81" w:rsidRPr="00216A3A" w:rsidRDefault="00546C81" w:rsidP="00546C81">
            <w:pPr>
              <w:rPr>
                <w:rFonts w:cstheme="minorHAnsi"/>
                <w:b/>
                <w:bCs/>
              </w:rPr>
            </w:pPr>
            <w:proofErr w:type="spellStart"/>
            <w:r w:rsidRPr="009A3F30">
              <w:rPr>
                <w:rFonts w:cstheme="minorHAnsi"/>
                <w:color w:val="000000"/>
              </w:rPr>
              <w:t>GalvinCare</w:t>
            </w:r>
            <w:proofErr w:type="spellEnd"/>
            <w:r w:rsidRPr="009A3F30">
              <w:rPr>
                <w:rFonts w:cstheme="minorHAnsi"/>
                <w:color w:val="000000"/>
              </w:rPr>
              <w:t>® Mental Health A</w:t>
            </w:r>
            <w:r w:rsidR="00F26C32">
              <w:rPr>
                <w:rFonts w:cstheme="minorHAnsi"/>
                <w:color w:val="000000"/>
              </w:rPr>
              <w:t>nti-</w:t>
            </w:r>
            <w:r w:rsidRPr="009A3F30">
              <w:rPr>
                <w:rFonts w:cstheme="minorHAnsi"/>
                <w:color w:val="000000"/>
              </w:rPr>
              <w:t xml:space="preserve">Ligature 30 </w:t>
            </w:r>
            <w:proofErr w:type="spellStart"/>
            <w:r w:rsidRPr="009A3F30">
              <w:rPr>
                <w:rFonts w:cstheme="minorHAnsi"/>
                <w:color w:val="000000"/>
              </w:rPr>
              <w:t>deg</w:t>
            </w:r>
            <w:proofErr w:type="spellEnd"/>
            <w:r w:rsidRPr="009A3F30">
              <w:rPr>
                <w:rFonts w:cstheme="minorHAnsi"/>
                <w:color w:val="000000"/>
              </w:rPr>
              <w:t xml:space="preserve"> Grab Rail 700x900mm Powder Coated - LH (Vert or </w:t>
            </w:r>
            <w:proofErr w:type="spellStart"/>
            <w:r w:rsidRPr="009A3F30">
              <w:rPr>
                <w:rFonts w:cstheme="minorHAnsi"/>
                <w:color w:val="000000"/>
              </w:rPr>
              <w:t>Horiz</w:t>
            </w:r>
            <w:proofErr w:type="spellEnd"/>
            <w:r w:rsidRPr="009A3F30">
              <w:rPr>
                <w:rFonts w:cstheme="minorHAnsi"/>
                <w:color w:val="000000"/>
              </w:rPr>
              <w:t>)</w:t>
            </w:r>
          </w:p>
        </w:tc>
        <w:tc>
          <w:tcPr>
            <w:tcW w:w="2746" w:type="dxa"/>
            <w:tcBorders>
              <w:top w:val="single" w:sz="4" w:space="0" w:color="221F1F"/>
              <w:left w:val="single" w:sz="4" w:space="0" w:color="221F1F"/>
              <w:bottom w:val="single" w:sz="4" w:space="0" w:color="221F1F"/>
              <w:right w:val="single" w:sz="4" w:space="0" w:color="221F1F"/>
            </w:tcBorders>
            <w:vAlign w:val="center"/>
          </w:tcPr>
          <w:p w14:paraId="104C923A" w14:textId="6FBCEC52" w:rsidR="00546C81" w:rsidRPr="00216A3A" w:rsidRDefault="00546C81" w:rsidP="00546C81">
            <w:pPr>
              <w:ind w:right="-60"/>
              <w:jc w:val="center"/>
              <w:rPr>
                <w:rFonts w:cstheme="minorHAnsi"/>
              </w:rPr>
            </w:pPr>
            <w:r w:rsidRPr="009A3F30">
              <w:rPr>
                <w:rFonts w:cstheme="minorHAnsi"/>
                <w:noProof/>
              </w:rPr>
              <w:drawing>
                <wp:inline distT="0" distB="0" distL="0" distR="0" wp14:anchorId="3DC30BC3" wp14:editId="7EA708FC">
                  <wp:extent cx="1180213" cy="993615"/>
                  <wp:effectExtent l="0" t="0" r="1270" b="0"/>
                  <wp:docPr id="1914087324" name="Picture 1914087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6031" t="2301" r="25804" b="2757"/>
                          <a:stretch/>
                        </pic:blipFill>
                        <pic:spPr bwMode="auto">
                          <a:xfrm>
                            <a:off x="0" y="0"/>
                            <a:ext cx="1193330" cy="10046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C7706" w:rsidRPr="00216A3A" w14:paraId="7F254D7F" w14:textId="77777777" w:rsidTr="00546C81">
        <w:tblPrEx>
          <w:tblCellMar>
            <w:left w:w="108" w:type="dxa"/>
            <w:right w:w="108" w:type="dxa"/>
          </w:tblCellMar>
        </w:tblPrEx>
        <w:trPr>
          <w:trHeight w:val="1474"/>
        </w:trPr>
        <w:tc>
          <w:tcPr>
            <w:tcW w:w="1159" w:type="dxa"/>
            <w:vMerge/>
            <w:tcBorders>
              <w:left w:val="single" w:sz="4" w:space="0" w:color="221F1F"/>
              <w:bottom w:val="single" w:sz="4" w:space="0" w:color="221F1F"/>
              <w:right w:val="single" w:sz="4" w:space="0" w:color="221F1F"/>
            </w:tcBorders>
            <w:vAlign w:val="bottom"/>
          </w:tcPr>
          <w:p w14:paraId="6311C6B9" w14:textId="45318E1F" w:rsidR="00287E16" w:rsidRPr="00193828" w:rsidRDefault="00287E16" w:rsidP="00287E16">
            <w:pPr>
              <w:rPr>
                <w:rFonts w:cstheme="minorHAnsi"/>
                <w:b/>
                <w:bCs/>
              </w:rPr>
            </w:pPr>
          </w:p>
        </w:tc>
        <w:tc>
          <w:tcPr>
            <w:tcW w:w="1580" w:type="dxa"/>
            <w:vMerge/>
            <w:tcBorders>
              <w:left w:val="single" w:sz="4" w:space="0" w:color="221F1F"/>
              <w:bottom w:val="single" w:sz="4" w:space="0" w:color="221F1F"/>
              <w:right w:val="single" w:sz="4" w:space="0" w:color="221F1F"/>
            </w:tcBorders>
          </w:tcPr>
          <w:p w14:paraId="3C01A34A" w14:textId="323F9F82" w:rsidR="00287E16" w:rsidRDefault="00287E16" w:rsidP="00287E16"/>
        </w:tc>
        <w:tc>
          <w:tcPr>
            <w:tcW w:w="3504" w:type="dxa"/>
            <w:tcBorders>
              <w:top w:val="single" w:sz="4" w:space="0" w:color="221F1F"/>
              <w:left w:val="single" w:sz="4" w:space="0" w:color="221F1F"/>
              <w:bottom w:val="single" w:sz="4" w:space="0" w:color="221F1F"/>
              <w:right w:val="single" w:sz="4" w:space="0" w:color="221F1F"/>
            </w:tcBorders>
          </w:tcPr>
          <w:p w14:paraId="4B821327" w14:textId="77777777" w:rsidR="00287E16" w:rsidRPr="00E03B39" w:rsidRDefault="00000000" w:rsidP="00287E16">
            <w:pPr>
              <w:rPr>
                <w:rFonts w:ascii="Calibri" w:hAnsi="Calibri" w:cs="Calibri"/>
                <w:b/>
                <w:bCs/>
                <w:color w:val="000000"/>
              </w:rPr>
            </w:pPr>
            <w:hyperlink r:id="rId157" w:history="1">
              <w:r w:rsidR="00287E16" w:rsidRPr="009B7C32">
                <w:rPr>
                  <w:rStyle w:val="Hyperlink"/>
                  <w:rFonts w:ascii="Calibri" w:eastAsiaTheme="minorHAnsi" w:hAnsi="Calibri" w:cs="Calibri"/>
                  <w:b/>
                  <w:bCs/>
                  <w:lang w:val="en-AU" w:eastAsia="en-US"/>
                </w:rPr>
                <w:t>42200</w:t>
              </w:r>
            </w:hyperlink>
          </w:p>
          <w:p w14:paraId="25E21FEE" w14:textId="5825AD63" w:rsidR="00287E16" w:rsidRPr="00216A3A" w:rsidRDefault="00287E16" w:rsidP="00287E16">
            <w:pPr>
              <w:rPr>
                <w:rFonts w:cstheme="minorHAnsi"/>
                <w:b/>
                <w:bCs/>
              </w:rPr>
            </w:pPr>
            <w:proofErr w:type="spellStart"/>
            <w:r>
              <w:rPr>
                <w:rFonts w:ascii="Calibri" w:hAnsi="Calibri" w:cs="Calibri"/>
                <w:color w:val="000000"/>
              </w:rPr>
              <w:t>GalvinCare</w:t>
            </w:r>
            <w:proofErr w:type="spellEnd"/>
            <w:r>
              <w:rPr>
                <w:rFonts w:ascii="Calibri" w:hAnsi="Calibri" w:cs="Calibri"/>
                <w:color w:val="000000"/>
              </w:rPr>
              <w:t xml:space="preserve">® Mental Health Anti-Ligature Grab Rail 300mm Powder Coated - LH (Vert or </w:t>
            </w:r>
            <w:proofErr w:type="spellStart"/>
            <w:r>
              <w:rPr>
                <w:rFonts w:ascii="Calibri" w:hAnsi="Calibri" w:cs="Calibri"/>
                <w:color w:val="000000"/>
              </w:rPr>
              <w:t>Horiz</w:t>
            </w:r>
            <w:proofErr w:type="spellEnd"/>
            <w:r>
              <w:rPr>
                <w:rFonts w:ascii="Calibri" w:hAnsi="Calibri" w:cs="Calibri"/>
                <w:color w:val="000000"/>
              </w:rPr>
              <w:t>)</w:t>
            </w:r>
          </w:p>
        </w:tc>
        <w:tc>
          <w:tcPr>
            <w:tcW w:w="2746" w:type="dxa"/>
            <w:tcBorders>
              <w:top w:val="single" w:sz="4" w:space="0" w:color="221F1F"/>
              <w:left w:val="single" w:sz="4" w:space="0" w:color="221F1F"/>
              <w:bottom w:val="single" w:sz="4" w:space="0" w:color="221F1F"/>
              <w:right w:val="single" w:sz="4" w:space="0" w:color="221F1F"/>
            </w:tcBorders>
            <w:vAlign w:val="center"/>
          </w:tcPr>
          <w:p w14:paraId="6EEFC354" w14:textId="38799039" w:rsidR="00287E16" w:rsidRPr="00216A3A" w:rsidRDefault="00287E16" w:rsidP="00287E16">
            <w:pPr>
              <w:ind w:right="-60"/>
              <w:jc w:val="center"/>
              <w:rPr>
                <w:rFonts w:cstheme="minorHAnsi"/>
              </w:rPr>
            </w:pPr>
            <w:r>
              <w:rPr>
                <w:rFonts w:cstheme="minorHAnsi"/>
                <w:noProof/>
              </w:rPr>
              <w:drawing>
                <wp:inline distT="0" distB="0" distL="0" distR="0" wp14:anchorId="2A9EABB5" wp14:editId="242DFFCB">
                  <wp:extent cx="1244009" cy="887113"/>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5632" r="22038"/>
                          <a:stretch/>
                        </pic:blipFill>
                        <pic:spPr bwMode="auto">
                          <a:xfrm>
                            <a:off x="0" y="0"/>
                            <a:ext cx="1270731" cy="9061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C7706" w:rsidRPr="00216A3A" w14:paraId="39581FBE" w14:textId="77777777" w:rsidTr="00546C81">
        <w:tblPrEx>
          <w:tblCellMar>
            <w:left w:w="108" w:type="dxa"/>
            <w:right w:w="108" w:type="dxa"/>
          </w:tblCellMar>
        </w:tblPrEx>
        <w:trPr>
          <w:trHeight w:val="1757"/>
        </w:trPr>
        <w:tc>
          <w:tcPr>
            <w:tcW w:w="1159" w:type="dxa"/>
            <w:vMerge w:val="restart"/>
            <w:tcBorders>
              <w:top w:val="single" w:sz="4" w:space="0" w:color="221F1F"/>
              <w:left w:val="single" w:sz="4" w:space="0" w:color="221F1F"/>
              <w:right w:val="single" w:sz="4" w:space="0" w:color="221F1F"/>
            </w:tcBorders>
          </w:tcPr>
          <w:p w14:paraId="334BE884" w14:textId="77777777" w:rsidR="00FF4993" w:rsidRPr="00296622" w:rsidRDefault="00FF4993" w:rsidP="00FF4993">
            <w:pPr>
              <w:rPr>
                <w:rFonts w:cstheme="minorHAnsi"/>
                <w:b/>
                <w:bCs/>
              </w:rPr>
            </w:pPr>
            <w:r w:rsidRPr="00296622">
              <w:rPr>
                <w:rFonts w:ascii="Calibri" w:hAnsi="Calibri" w:cs="Calibri"/>
                <w:b/>
                <w:bCs/>
                <w:color w:val="000000"/>
              </w:rPr>
              <w:t>HYBA-078</w:t>
            </w:r>
          </w:p>
          <w:p w14:paraId="5BC3DAB2" w14:textId="0223DFFB" w:rsidR="00FF4993" w:rsidRPr="00296622" w:rsidRDefault="00FF4993" w:rsidP="00FF4993">
            <w:pPr>
              <w:rPr>
                <w:rFonts w:cstheme="minorHAnsi"/>
                <w:b/>
                <w:bCs/>
              </w:rPr>
            </w:pPr>
            <w:r w:rsidRPr="00296622">
              <w:rPr>
                <w:rFonts w:ascii="Calibri" w:hAnsi="Calibri" w:cs="Calibri"/>
                <w:b/>
                <w:bCs/>
                <w:color w:val="000000"/>
              </w:rPr>
              <w:t> </w:t>
            </w:r>
          </w:p>
        </w:tc>
        <w:tc>
          <w:tcPr>
            <w:tcW w:w="1580" w:type="dxa"/>
            <w:vMerge w:val="restart"/>
            <w:tcBorders>
              <w:top w:val="single" w:sz="4" w:space="0" w:color="221F1F"/>
              <w:left w:val="single" w:sz="4" w:space="0" w:color="221F1F"/>
              <w:right w:val="single" w:sz="4" w:space="0" w:color="221F1F"/>
            </w:tcBorders>
          </w:tcPr>
          <w:p w14:paraId="0B578376" w14:textId="77777777" w:rsidR="00FF4993" w:rsidRDefault="00FF4993" w:rsidP="00FF4993">
            <w:proofErr w:type="gramStart"/>
            <w:r>
              <w:rPr>
                <w:rFonts w:ascii="Calibri" w:hAnsi="Calibri" w:cs="Calibri"/>
                <w:color w:val="000000"/>
              </w:rPr>
              <w:t>Non Acute</w:t>
            </w:r>
            <w:proofErr w:type="gramEnd"/>
            <w:r>
              <w:rPr>
                <w:rFonts w:ascii="Calibri" w:hAnsi="Calibri" w:cs="Calibri"/>
                <w:color w:val="000000"/>
              </w:rPr>
              <w:t xml:space="preserve"> Ensuite Mental Health</w:t>
            </w:r>
          </w:p>
          <w:p w14:paraId="03A9B91B" w14:textId="375AF36D" w:rsidR="00FF4993" w:rsidRDefault="00FF4993" w:rsidP="00FF4993">
            <w:r>
              <w:rPr>
                <w:rFonts w:ascii="Calibri" w:hAnsi="Calibri" w:cs="Calibri"/>
                <w:color w:val="000000"/>
              </w:rPr>
              <w:t> </w:t>
            </w:r>
          </w:p>
        </w:tc>
        <w:tc>
          <w:tcPr>
            <w:tcW w:w="3504" w:type="dxa"/>
            <w:tcBorders>
              <w:top w:val="single" w:sz="4" w:space="0" w:color="221F1F"/>
              <w:left w:val="single" w:sz="4" w:space="0" w:color="221F1F"/>
              <w:bottom w:val="single" w:sz="4" w:space="0" w:color="221F1F"/>
              <w:right w:val="single" w:sz="4" w:space="0" w:color="221F1F"/>
            </w:tcBorders>
          </w:tcPr>
          <w:p w14:paraId="089CEC80" w14:textId="21477F04" w:rsidR="00E72349" w:rsidRPr="00EE7329" w:rsidRDefault="00EE7329" w:rsidP="00FF4993">
            <w:pPr>
              <w:rPr>
                <w:rStyle w:val="Hyperlink"/>
                <w:rFonts w:ascii="Calibri" w:hAnsi="Calibri" w:cs="Calibri"/>
                <w:b/>
                <w:bCs/>
              </w:rPr>
            </w:pPr>
            <w:r>
              <w:rPr>
                <w:rFonts w:ascii="Calibri" w:eastAsiaTheme="minorHAnsi" w:hAnsi="Calibri" w:cs="Calibri"/>
                <w:b/>
                <w:bCs/>
                <w:lang w:val="en-AU" w:eastAsia="en-US"/>
              </w:rPr>
              <w:fldChar w:fldCharType="begin"/>
            </w:r>
            <w:r>
              <w:rPr>
                <w:rFonts w:ascii="Calibri" w:eastAsiaTheme="minorHAnsi" w:hAnsi="Calibri" w:cs="Calibri"/>
                <w:b/>
                <w:bCs/>
                <w:lang w:val="en-AU" w:eastAsia="en-US"/>
              </w:rPr>
              <w:instrText>HYPERLINK "https://www.galvinengineering.com.au/galvinassist-accessible-600mm-wall-mount-basin-lh"</w:instrText>
            </w:r>
            <w:r>
              <w:rPr>
                <w:rFonts w:ascii="Calibri" w:eastAsiaTheme="minorHAnsi" w:hAnsi="Calibri" w:cs="Calibri"/>
                <w:b/>
                <w:bCs/>
                <w:lang w:val="en-AU" w:eastAsia="en-US"/>
              </w:rPr>
            </w:r>
            <w:r>
              <w:rPr>
                <w:rFonts w:ascii="Calibri" w:eastAsiaTheme="minorHAnsi" w:hAnsi="Calibri" w:cs="Calibri"/>
                <w:b/>
                <w:bCs/>
                <w:lang w:val="en-AU" w:eastAsia="en-US"/>
              </w:rPr>
              <w:fldChar w:fldCharType="separate"/>
            </w:r>
            <w:r w:rsidR="0059492D" w:rsidRPr="00EE7329">
              <w:rPr>
                <w:rStyle w:val="Hyperlink"/>
                <w:rFonts w:ascii="Calibri" w:eastAsiaTheme="minorHAnsi" w:hAnsi="Calibri" w:cs="Calibri"/>
                <w:b/>
                <w:bCs/>
                <w:lang w:val="en-AU" w:eastAsia="en-US"/>
              </w:rPr>
              <w:t>105.33.10.01</w:t>
            </w:r>
          </w:p>
          <w:p w14:paraId="212EFD81" w14:textId="7EF77AA3" w:rsidR="00FF4993" w:rsidRPr="00216A3A" w:rsidRDefault="00EE7329" w:rsidP="00FF4993">
            <w:pPr>
              <w:rPr>
                <w:rFonts w:cstheme="minorHAnsi"/>
                <w:b/>
                <w:bCs/>
              </w:rPr>
            </w:pPr>
            <w:r>
              <w:rPr>
                <w:rFonts w:ascii="Calibri" w:eastAsiaTheme="minorHAnsi" w:hAnsi="Calibri" w:cs="Calibri"/>
                <w:b/>
                <w:bCs/>
                <w:lang w:val="en-AU" w:eastAsia="en-US"/>
              </w:rPr>
              <w:fldChar w:fldCharType="end"/>
            </w:r>
            <w:r w:rsidR="00FF4993">
              <w:rPr>
                <w:rFonts w:ascii="Calibri" w:hAnsi="Calibri" w:cs="Calibri"/>
                <w:color w:val="000000"/>
              </w:rPr>
              <w:t>GalvinAssist® Accessible, 600mm Wall Mount Basin, LH Bowl, 1 TH with Overflow</w:t>
            </w:r>
          </w:p>
        </w:tc>
        <w:tc>
          <w:tcPr>
            <w:tcW w:w="2746" w:type="dxa"/>
            <w:tcBorders>
              <w:top w:val="single" w:sz="4" w:space="0" w:color="221F1F"/>
              <w:left w:val="single" w:sz="4" w:space="0" w:color="221F1F"/>
              <w:bottom w:val="single" w:sz="4" w:space="0" w:color="221F1F"/>
              <w:right w:val="single" w:sz="4" w:space="0" w:color="221F1F"/>
            </w:tcBorders>
            <w:vAlign w:val="center"/>
          </w:tcPr>
          <w:p w14:paraId="22BFF649" w14:textId="4912721A" w:rsidR="00FF4993" w:rsidRPr="00216A3A" w:rsidRDefault="00216D46" w:rsidP="00FF4993">
            <w:pPr>
              <w:ind w:right="-60"/>
              <w:jc w:val="center"/>
              <w:rPr>
                <w:rFonts w:cstheme="minorHAnsi"/>
              </w:rPr>
            </w:pPr>
            <w:r>
              <w:rPr>
                <w:rFonts w:cstheme="minorHAnsi"/>
                <w:noProof/>
              </w:rPr>
              <w:drawing>
                <wp:inline distT="0" distB="0" distL="0" distR="0" wp14:anchorId="386CA5B9" wp14:editId="586E2F50">
                  <wp:extent cx="1506609" cy="93958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l="6328" t="9853" r="6574" b="5525"/>
                          <a:stretch/>
                        </pic:blipFill>
                        <pic:spPr bwMode="auto">
                          <a:xfrm>
                            <a:off x="0" y="0"/>
                            <a:ext cx="1508852" cy="9409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C7706" w:rsidRPr="00216A3A" w14:paraId="7634D3EF" w14:textId="77777777" w:rsidTr="00546C81">
        <w:tblPrEx>
          <w:tblCellMar>
            <w:left w:w="108" w:type="dxa"/>
            <w:right w:w="108" w:type="dxa"/>
          </w:tblCellMar>
        </w:tblPrEx>
        <w:trPr>
          <w:trHeight w:val="1757"/>
        </w:trPr>
        <w:tc>
          <w:tcPr>
            <w:tcW w:w="1159" w:type="dxa"/>
            <w:vMerge/>
            <w:tcBorders>
              <w:left w:val="single" w:sz="4" w:space="0" w:color="221F1F"/>
              <w:bottom w:val="single" w:sz="4" w:space="0" w:color="221F1F"/>
              <w:right w:val="single" w:sz="4" w:space="0" w:color="221F1F"/>
            </w:tcBorders>
            <w:vAlign w:val="bottom"/>
          </w:tcPr>
          <w:p w14:paraId="04C691F8" w14:textId="1762F1CB" w:rsidR="00FF4993" w:rsidRPr="00296622" w:rsidRDefault="00FF4993" w:rsidP="00FF4993">
            <w:pPr>
              <w:rPr>
                <w:rFonts w:cstheme="minorHAnsi"/>
                <w:b/>
                <w:bCs/>
              </w:rPr>
            </w:pPr>
          </w:p>
        </w:tc>
        <w:tc>
          <w:tcPr>
            <w:tcW w:w="1580" w:type="dxa"/>
            <w:vMerge/>
            <w:tcBorders>
              <w:left w:val="single" w:sz="4" w:space="0" w:color="221F1F"/>
              <w:bottom w:val="single" w:sz="4" w:space="0" w:color="221F1F"/>
              <w:right w:val="single" w:sz="4" w:space="0" w:color="221F1F"/>
            </w:tcBorders>
            <w:vAlign w:val="bottom"/>
          </w:tcPr>
          <w:p w14:paraId="50DA97AE" w14:textId="6A7AA94E" w:rsidR="00FF4993" w:rsidRDefault="00FF4993" w:rsidP="00FF4993"/>
        </w:tc>
        <w:tc>
          <w:tcPr>
            <w:tcW w:w="3504" w:type="dxa"/>
            <w:tcBorders>
              <w:top w:val="single" w:sz="4" w:space="0" w:color="221F1F"/>
              <w:left w:val="single" w:sz="4" w:space="0" w:color="221F1F"/>
              <w:bottom w:val="single" w:sz="4" w:space="0" w:color="221F1F"/>
              <w:right w:val="single" w:sz="4" w:space="0" w:color="221F1F"/>
            </w:tcBorders>
          </w:tcPr>
          <w:p w14:paraId="650295F2" w14:textId="07162F92" w:rsidR="00E72349" w:rsidRPr="00EE7329" w:rsidRDefault="00EE7329" w:rsidP="00FF4993">
            <w:pPr>
              <w:rPr>
                <w:rStyle w:val="Hyperlink"/>
                <w:rFonts w:ascii="Calibri" w:hAnsi="Calibri" w:cs="Calibri"/>
                <w:b/>
                <w:bCs/>
              </w:rPr>
            </w:pPr>
            <w:r>
              <w:rPr>
                <w:rFonts w:ascii="Calibri" w:eastAsiaTheme="minorHAnsi" w:hAnsi="Calibri" w:cs="Calibri"/>
                <w:b/>
                <w:bCs/>
                <w:lang w:val="en-AU" w:eastAsia="en-US"/>
              </w:rPr>
              <w:fldChar w:fldCharType="begin"/>
            </w:r>
            <w:r>
              <w:rPr>
                <w:rFonts w:ascii="Calibri" w:eastAsiaTheme="minorHAnsi" w:hAnsi="Calibri" w:cs="Calibri"/>
                <w:b/>
                <w:bCs/>
                <w:lang w:val="en-AU" w:eastAsia="en-US"/>
              </w:rPr>
              <w:instrText>HYPERLINK "https://www.galvinengineering.com.au/galvinassist-accessible-600mm-wall-mount-basin-rh"</w:instrText>
            </w:r>
            <w:r>
              <w:rPr>
                <w:rFonts w:ascii="Calibri" w:eastAsiaTheme="minorHAnsi" w:hAnsi="Calibri" w:cs="Calibri"/>
                <w:b/>
                <w:bCs/>
                <w:lang w:val="en-AU" w:eastAsia="en-US"/>
              </w:rPr>
            </w:r>
            <w:r>
              <w:rPr>
                <w:rFonts w:ascii="Calibri" w:eastAsiaTheme="minorHAnsi" w:hAnsi="Calibri" w:cs="Calibri"/>
                <w:b/>
                <w:bCs/>
                <w:lang w:val="en-AU" w:eastAsia="en-US"/>
              </w:rPr>
              <w:fldChar w:fldCharType="separate"/>
            </w:r>
            <w:r w:rsidR="0059492D" w:rsidRPr="00EE7329">
              <w:rPr>
                <w:rStyle w:val="Hyperlink"/>
                <w:rFonts w:ascii="Calibri" w:eastAsiaTheme="minorHAnsi" w:hAnsi="Calibri" w:cs="Calibri"/>
                <w:b/>
                <w:bCs/>
                <w:lang w:val="en-AU" w:eastAsia="en-US"/>
              </w:rPr>
              <w:t>105.33.11.01</w:t>
            </w:r>
          </w:p>
          <w:p w14:paraId="6CF9DE14" w14:textId="01A22AB7" w:rsidR="00FF4993" w:rsidRPr="00216A3A" w:rsidRDefault="00EE7329" w:rsidP="00FF4993">
            <w:pPr>
              <w:rPr>
                <w:rFonts w:cstheme="minorHAnsi"/>
                <w:b/>
                <w:bCs/>
              </w:rPr>
            </w:pPr>
            <w:r>
              <w:rPr>
                <w:rFonts w:ascii="Calibri" w:eastAsiaTheme="minorHAnsi" w:hAnsi="Calibri" w:cs="Calibri"/>
                <w:b/>
                <w:bCs/>
                <w:lang w:val="en-AU" w:eastAsia="en-US"/>
              </w:rPr>
              <w:fldChar w:fldCharType="end"/>
            </w:r>
            <w:r w:rsidR="00FF4993">
              <w:rPr>
                <w:rFonts w:ascii="Calibri" w:hAnsi="Calibri" w:cs="Calibri"/>
                <w:color w:val="000000"/>
              </w:rPr>
              <w:t>GalvinAssist® Accessible, 600mm Wall Mount Basin, RH Bowl, 1 TH with Overflow</w:t>
            </w:r>
          </w:p>
        </w:tc>
        <w:tc>
          <w:tcPr>
            <w:tcW w:w="2746" w:type="dxa"/>
            <w:tcBorders>
              <w:top w:val="single" w:sz="4" w:space="0" w:color="221F1F"/>
              <w:left w:val="single" w:sz="4" w:space="0" w:color="221F1F"/>
              <w:bottom w:val="single" w:sz="4" w:space="0" w:color="221F1F"/>
              <w:right w:val="single" w:sz="4" w:space="0" w:color="221F1F"/>
            </w:tcBorders>
            <w:vAlign w:val="center"/>
          </w:tcPr>
          <w:p w14:paraId="48C9865F" w14:textId="2D282584" w:rsidR="00FF4993" w:rsidRPr="00216A3A" w:rsidRDefault="002C7706" w:rsidP="00FF4993">
            <w:pPr>
              <w:ind w:right="-60"/>
              <w:jc w:val="center"/>
              <w:rPr>
                <w:rFonts w:cstheme="minorHAnsi"/>
              </w:rPr>
            </w:pPr>
            <w:r>
              <w:rPr>
                <w:rFonts w:cstheme="minorHAnsi"/>
                <w:noProof/>
              </w:rPr>
              <w:drawing>
                <wp:inline distT="0" distB="0" distL="0" distR="0" wp14:anchorId="6B78E801" wp14:editId="3639EE12">
                  <wp:extent cx="1458642" cy="965200"/>
                  <wp:effectExtent l="0" t="0" r="8255" b="63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59" cstate="print">
                            <a:extLst>
                              <a:ext uri="{28A0092B-C50C-407E-A947-70E740481C1C}">
                                <a14:useLocalDpi xmlns:a14="http://schemas.microsoft.com/office/drawing/2010/main" val="0"/>
                              </a:ext>
                            </a:extLst>
                          </a:blip>
                          <a:srcRect l="6990" t="5183" r="14647" b="3487"/>
                          <a:stretch/>
                        </pic:blipFill>
                        <pic:spPr bwMode="auto">
                          <a:xfrm>
                            <a:off x="0" y="0"/>
                            <a:ext cx="1488925" cy="9852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C7706" w:rsidRPr="00216A3A" w14:paraId="35489103" w14:textId="77777777" w:rsidTr="00546C81">
        <w:tblPrEx>
          <w:tblCellMar>
            <w:left w:w="108" w:type="dxa"/>
            <w:right w:w="108" w:type="dxa"/>
          </w:tblCellMar>
        </w:tblPrEx>
        <w:trPr>
          <w:trHeight w:val="1474"/>
        </w:trPr>
        <w:tc>
          <w:tcPr>
            <w:tcW w:w="1159" w:type="dxa"/>
            <w:tcBorders>
              <w:top w:val="single" w:sz="4" w:space="0" w:color="221F1F"/>
              <w:left w:val="single" w:sz="4" w:space="0" w:color="221F1F"/>
              <w:bottom w:val="single" w:sz="4" w:space="0" w:color="221F1F"/>
              <w:right w:val="single" w:sz="4" w:space="0" w:color="221F1F"/>
            </w:tcBorders>
          </w:tcPr>
          <w:p w14:paraId="63B36777" w14:textId="5FE0F2D9" w:rsidR="009C6E5E" w:rsidRPr="00296622" w:rsidRDefault="009C6E5E" w:rsidP="009C6E5E">
            <w:pPr>
              <w:rPr>
                <w:rFonts w:cstheme="minorHAnsi"/>
                <w:b/>
                <w:bCs/>
              </w:rPr>
            </w:pPr>
            <w:r w:rsidRPr="00296622">
              <w:rPr>
                <w:rFonts w:ascii="Calibri" w:hAnsi="Calibri" w:cs="Calibri"/>
                <w:b/>
                <w:bCs/>
                <w:color w:val="000000"/>
              </w:rPr>
              <w:t>HYDR-011</w:t>
            </w:r>
          </w:p>
        </w:tc>
        <w:tc>
          <w:tcPr>
            <w:tcW w:w="1580" w:type="dxa"/>
            <w:tcBorders>
              <w:top w:val="single" w:sz="4" w:space="0" w:color="221F1F"/>
              <w:left w:val="single" w:sz="4" w:space="0" w:color="221F1F"/>
              <w:bottom w:val="single" w:sz="4" w:space="0" w:color="221F1F"/>
              <w:right w:val="single" w:sz="4" w:space="0" w:color="221F1F"/>
            </w:tcBorders>
          </w:tcPr>
          <w:p w14:paraId="749532F1" w14:textId="2F290F36" w:rsidR="009C6E5E" w:rsidRDefault="009C6E5E" w:rsidP="009C6E5E">
            <w:proofErr w:type="gramStart"/>
            <w:r>
              <w:rPr>
                <w:rFonts w:ascii="Calibri" w:hAnsi="Calibri" w:cs="Calibri"/>
                <w:color w:val="000000"/>
              </w:rPr>
              <w:t>Non Acute</w:t>
            </w:r>
            <w:proofErr w:type="gramEnd"/>
            <w:r>
              <w:rPr>
                <w:rFonts w:ascii="Calibri" w:hAnsi="Calibri" w:cs="Calibri"/>
                <w:color w:val="000000"/>
              </w:rPr>
              <w:t xml:space="preserve"> Ensuite Mental Health</w:t>
            </w:r>
          </w:p>
        </w:tc>
        <w:tc>
          <w:tcPr>
            <w:tcW w:w="3504" w:type="dxa"/>
            <w:tcBorders>
              <w:top w:val="single" w:sz="4" w:space="0" w:color="221F1F"/>
              <w:left w:val="single" w:sz="4" w:space="0" w:color="221F1F"/>
              <w:bottom w:val="single" w:sz="4" w:space="0" w:color="221F1F"/>
              <w:right w:val="single" w:sz="4" w:space="0" w:color="221F1F"/>
            </w:tcBorders>
          </w:tcPr>
          <w:p w14:paraId="3AB6519D" w14:textId="77777777" w:rsidR="009C6E5E" w:rsidRPr="00385098" w:rsidRDefault="00000000" w:rsidP="009C6E5E">
            <w:pPr>
              <w:rPr>
                <w:rFonts w:ascii="Calibri" w:hAnsi="Calibri" w:cs="Calibri"/>
                <w:b/>
                <w:bCs/>
                <w:color w:val="000000"/>
              </w:rPr>
            </w:pPr>
            <w:hyperlink r:id="rId160" w:history="1">
              <w:r w:rsidR="009C6E5E" w:rsidRPr="00385098">
                <w:rPr>
                  <w:rStyle w:val="Hyperlink"/>
                  <w:rFonts w:ascii="Calibri" w:eastAsiaTheme="minorHAnsi" w:hAnsi="Calibri" w:cs="Calibri"/>
                  <w:b/>
                  <w:bCs/>
                  <w:lang w:val="en-AU" w:eastAsia="en-US"/>
                </w:rPr>
                <w:t>69468X</w:t>
              </w:r>
            </w:hyperlink>
          </w:p>
          <w:p w14:paraId="1AD04B47" w14:textId="7F65CBFF" w:rsidR="009C6E5E" w:rsidRPr="00216A3A" w:rsidRDefault="009C6E5E" w:rsidP="009C6E5E">
            <w:pPr>
              <w:rPr>
                <w:rFonts w:cstheme="minorHAnsi"/>
                <w:b/>
                <w:bCs/>
              </w:rPr>
            </w:pPr>
            <w:r>
              <w:rPr>
                <w:rFonts w:ascii="Calibri" w:hAnsi="Calibri" w:cs="Calibri"/>
                <w:color w:val="000000"/>
              </w:rPr>
              <w:t>Slip-Safe® SS Bolted Cleanout Vinyl 150x100 with ABS Body PVC/HDPE/CU Slip-In</w:t>
            </w:r>
          </w:p>
        </w:tc>
        <w:tc>
          <w:tcPr>
            <w:tcW w:w="2746" w:type="dxa"/>
            <w:tcBorders>
              <w:top w:val="single" w:sz="4" w:space="0" w:color="221F1F"/>
              <w:left w:val="single" w:sz="4" w:space="0" w:color="221F1F"/>
              <w:bottom w:val="single" w:sz="4" w:space="0" w:color="221F1F"/>
              <w:right w:val="single" w:sz="4" w:space="0" w:color="221F1F"/>
            </w:tcBorders>
            <w:vAlign w:val="center"/>
          </w:tcPr>
          <w:p w14:paraId="43E4A2DB" w14:textId="74721241" w:rsidR="009C6E5E" w:rsidRPr="00216A3A" w:rsidRDefault="00546C81" w:rsidP="009C6E5E">
            <w:pPr>
              <w:ind w:right="-60"/>
              <w:jc w:val="center"/>
              <w:rPr>
                <w:rFonts w:cstheme="minorHAnsi"/>
              </w:rPr>
            </w:pPr>
            <w:r>
              <w:rPr>
                <w:rFonts w:cstheme="minorHAnsi"/>
                <w:noProof/>
              </w:rPr>
              <w:drawing>
                <wp:inline distT="0" distB="0" distL="0" distR="0" wp14:anchorId="573337A1" wp14:editId="472E97E7">
                  <wp:extent cx="1157954" cy="794050"/>
                  <wp:effectExtent l="0" t="0" r="4445" b="6350"/>
                  <wp:docPr id="1894813582" name="Picture 189481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t="17358" b="14068"/>
                          <a:stretch/>
                        </pic:blipFill>
                        <pic:spPr bwMode="auto">
                          <a:xfrm>
                            <a:off x="0" y="0"/>
                            <a:ext cx="1171066" cy="80304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C7706" w:rsidRPr="00216A3A" w14:paraId="5AB7BECD" w14:textId="77777777" w:rsidTr="00546C81">
        <w:tblPrEx>
          <w:tblCellMar>
            <w:left w:w="108" w:type="dxa"/>
            <w:right w:w="108" w:type="dxa"/>
          </w:tblCellMar>
        </w:tblPrEx>
        <w:trPr>
          <w:trHeight w:val="1474"/>
        </w:trPr>
        <w:tc>
          <w:tcPr>
            <w:tcW w:w="1159" w:type="dxa"/>
            <w:tcBorders>
              <w:top w:val="single" w:sz="4" w:space="0" w:color="221F1F"/>
              <w:left w:val="single" w:sz="4" w:space="0" w:color="221F1F"/>
              <w:bottom w:val="single" w:sz="4" w:space="0" w:color="221F1F"/>
              <w:right w:val="single" w:sz="4" w:space="0" w:color="221F1F"/>
            </w:tcBorders>
          </w:tcPr>
          <w:p w14:paraId="3BEFF7AE" w14:textId="53D14812" w:rsidR="00551C1F" w:rsidRPr="00296622" w:rsidRDefault="00551C1F" w:rsidP="00551C1F">
            <w:pPr>
              <w:rPr>
                <w:rFonts w:cstheme="minorHAnsi"/>
                <w:b/>
                <w:bCs/>
              </w:rPr>
            </w:pPr>
            <w:r w:rsidRPr="00296622">
              <w:rPr>
                <w:rFonts w:ascii="Calibri" w:hAnsi="Calibri" w:cs="Calibri"/>
                <w:b/>
                <w:bCs/>
                <w:color w:val="000000"/>
              </w:rPr>
              <w:t>HYDR-010</w:t>
            </w:r>
          </w:p>
        </w:tc>
        <w:tc>
          <w:tcPr>
            <w:tcW w:w="1580" w:type="dxa"/>
            <w:tcBorders>
              <w:top w:val="single" w:sz="4" w:space="0" w:color="221F1F"/>
              <w:left w:val="single" w:sz="4" w:space="0" w:color="221F1F"/>
              <w:bottom w:val="single" w:sz="4" w:space="0" w:color="221F1F"/>
              <w:right w:val="single" w:sz="4" w:space="0" w:color="221F1F"/>
            </w:tcBorders>
          </w:tcPr>
          <w:p w14:paraId="7FFDB502" w14:textId="1118647F" w:rsidR="00551C1F" w:rsidRDefault="00551C1F" w:rsidP="00551C1F">
            <w:proofErr w:type="gramStart"/>
            <w:r>
              <w:rPr>
                <w:rFonts w:ascii="Calibri" w:hAnsi="Calibri" w:cs="Calibri"/>
                <w:color w:val="000000"/>
              </w:rPr>
              <w:t>Non Acute</w:t>
            </w:r>
            <w:proofErr w:type="gramEnd"/>
            <w:r>
              <w:rPr>
                <w:rFonts w:ascii="Calibri" w:hAnsi="Calibri" w:cs="Calibri"/>
                <w:color w:val="000000"/>
              </w:rPr>
              <w:t xml:space="preserve"> Ensuite Mental Health</w:t>
            </w:r>
          </w:p>
        </w:tc>
        <w:tc>
          <w:tcPr>
            <w:tcW w:w="3504" w:type="dxa"/>
            <w:tcBorders>
              <w:top w:val="single" w:sz="4" w:space="0" w:color="221F1F"/>
              <w:left w:val="single" w:sz="4" w:space="0" w:color="221F1F"/>
              <w:bottom w:val="single" w:sz="4" w:space="0" w:color="221F1F"/>
              <w:right w:val="single" w:sz="4" w:space="0" w:color="221F1F"/>
            </w:tcBorders>
          </w:tcPr>
          <w:p w14:paraId="2D9315D0" w14:textId="77777777" w:rsidR="00551C1F" w:rsidRPr="00083A9C" w:rsidRDefault="00000000" w:rsidP="00551C1F">
            <w:pPr>
              <w:rPr>
                <w:rFonts w:ascii="Calibri" w:hAnsi="Calibri" w:cs="Calibri"/>
                <w:b/>
                <w:bCs/>
                <w:color w:val="000000"/>
              </w:rPr>
            </w:pPr>
            <w:hyperlink r:id="rId161" w:history="1">
              <w:r w:rsidR="00551C1F" w:rsidRPr="00B964AF">
                <w:rPr>
                  <w:rStyle w:val="Hyperlink"/>
                  <w:rFonts w:ascii="Calibri" w:eastAsiaTheme="minorHAnsi" w:hAnsi="Calibri" w:cs="Calibri"/>
                  <w:b/>
                  <w:bCs/>
                  <w:lang w:val="en-AU" w:eastAsia="en-US"/>
                </w:rPr>
                <w:t>303077X</w:t>
              </w:r>
            </w:hyperlink>
          </w:p>
          <w:p w14:paraId="43161605" w14:textId="7EB893E4" w:rsidR="00551C1F" w:rsidRPr="00216A3A" w:rsidRDefault="00551C1F" w:rsidP="00551C1F">
            <w:pPr>
              <w:rPr>
                <w:rFonts w:cstheme="minorHAnsi"/>
                <w:b/>
                <w:bCs/>
              </w:rPr>
            </w:pPr>
            <w:r>
              <w:rPr>
                <w:rFonts w:ascii="Calibri" w:hAnsi="Calibri" w:cs="Calibri"/>
                <w:color w:val="000000"/>
              </w:rPr>
              <w:t>Safe-Cell® Polished SS316 (CRR) Prison Floor Drain Vinyl 100 x 80 BSP</w:t>
            </w:r>
          </w:p>
        </w:tc>
        <w:tc>
          <w:tcPr>
            <w:tcW w:w="2746" w:type="dxa"/>
            <w:tcBorders>
              <w:top w:val="single" w:sz="4" w:space="0" w:color="221F1F"/>
              <w:left w:val="single" w:sz="4" w:space="0" w:color="221F1F"/>
              <w:bottom w:val="single" w:sz="4" w:space="0" w:color="221F1F"/>
              <w:right w:val="single" w:sz="4" w:space="0" w:color="221F1F"/>
            </w:tcBorders>
            <w:vAlign w:val="center"/>
          </w:tcPr>
          <w:p w14:paraId="4157A73E" w14:textId="0A0E8F09" w:rsidR="00551C1F" w:rsidRPr="00216A3A" w:rsidRDefault="00551C1F" w:rsidP="00551C1F">
            <w:pPr>
              <w:ind w:right="-60"/>
              <w:jc w:val="center"/>
              <w:rPr>
                <w:rFonts w:cstheme="minorHAnsi"/>
              </w:rPr>
            </w:pPr>
            <w:r>
              <w:rPr>
                <w:rFonts w:cstheme="minorHAnsi"/>
                <w:noProof/>
              </w:rPr>
              <w:drawing>
                <wp:inline distT="0" distB="0" distL="0" distR="0" wp14:anchorId="6B9213D3" wp14:editId="5E0F7166">
                  <wp:extent cx="1009650" cy="86571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6376" r="21578" b="5468"/>
                          <a:stretch/>
                        </pic:blipFill>
                        <pic:spPr bwMode="auto">
                          <a:xfrm>
                            <a:off x="0" y="0"/>
                            <a:ext cx="1038670" cy="8905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C7706" w:rsidRPr="00216A3A" w14:paraId="63BD77C7" w14:textId="77777777" w:rsidTr="00546C81">
        <w:tblPrEx>
          <w:tblCellMar>
            <w:left w:w="108" w:type="dxa"/>
            <w:right w:w="108" w:type="dxa"/>
          </w:tblCellMar>
        </w:tblPrEx>
        <w:trPr>
          <w:trHeight w:val="1701"/>
        </w:trPr>
        <w:tc>
          <w:tcPr>
            <w:tcW w:w="1159" w:type="dxa"/>
            <w:tcBorders>
              <w:top w:val="single" w:sz="4" w:space="0" w:color="221F1F"/>
              <w:left w:val="single" w:sz="4" w:space="0" w:color="221F1F"/>
              <w:bottom w:val="single" w:sz="4" w:space="0" w:color="221F1F"/>
              <w:right w:val="single" w:sz="4" w:space="0" w:color="221F1F"/>
            </w:tcBorders>
            <w:vAlign w:val="bottom"/>
          </w:tcPr>
          <w:p w14:paraId="561FB109" w14:textId="1EC6C131" w:rsidR="00551C1F" w:rsidRPr="00296622" w:rsidRDefault="00551C1F" w:rsidP="00551C1F">
            <w:pPr>
              <w:rPr>
                <w:rFonts w:cstheme="minorHAnsi"/>
                <w:b/>
                <w:bCs/>
              </w:rPr>
            </w:pPr>
            <w:r w:rsidRPr="00296622">
              <w:rPr>
                <w:rFonts w:ascii="Calibri" w:hAnsi="Calibri" w:cs="Calibri"/>
                <w:b/>
                <w:bCs/>
                <w:color w:val="000000"/>
              </w:rPr>
              <w:t> </w:t>
            </w:r>
          </w:p>
        </w:tc>
        <w:tc>
          <w:tcPr>
            <w:tcW w:w="1580" w:type="dxa"/>
            <w:tcBorders>
              <w:top w:val="single" w:sz="4" w:space="0" w:color="221F1F"/>
              <w:left w:val="single" w:sz="4" w:space="0" w:color="221F1F"/>
              <w:bottom w:val="single" w:sz="4" w:space="0" w:color="221F1F"/>
              <w:right w:val="single" w:sz="4" w:space="0" w:color="221F1F"/>
            </w:tcBorders>
            <w:vAlign w:val="bottom"/>
          </w:tcPr>
          <w:p w14:paraId="18D79C0F" w14:textId="360304B9" w:rsidR="00551C1F" w:rsidRDefault="00551C1F" w:rsidP="00551C1F">
            <w:r>
              <w:rPr>
                <w:rFonts w:ascii="Calibri" w:hAnsi="Calibri" w:cs="Calibri"/>
                <w:color w:val="000000"/>
              </w:rPr>
              <w:t> </w:t>
            </w:r>
          </w:p>
        </w:tc>
        <w:tc>
          <w:tcPr>
            <w:tcW w:w="3504" w:type="dxa"/>
            <w:tcBorders>
              <w:top w:val="single" w:sz="4" w:space="0" w:color="221F1F"/>
              <w:left w:val="single" w:sz="4" w:space="0" w:color="221F1F"/>
              <w:bottom w:val="single" w:sz="4" w:space="0" w:color="221F1F"/>
              <w:right w:val="single" w:sz="4" w:space="0" w:color="221F1F"/>
            </w:tcBorders>
          </w:tcPr>
          <w:p w14:paraId="3FB2803C" w14:textId="77777777" w:rsidR="00551C1F" w:rsidRPr="00083A9C" w:rsidRDefault="00000000" w:rsidP="00551C1F">
            <w:pPr>
              <w:rPr>
                <w:rFonts w:ascii="Calibri" w:hAnsi="Calibri" w:cs="Calibri"/>
                <w:b/>
                <w:bCs/>
                <w:color w:val="000000"/>
              </w:rPr>
            </w:pPr>
            <w:hyperlink r:id="rId162" w:history="1">
              <w:r w:rsidR="00551C1F" w:rsidRPr="004652B7">
                <w:rPr>
                  <w:rStyle w:val="Hyperlink"/>
                  <w:rFonts w:ascii="Calibri" w:eastAsiaTheme="minorHAnsi" w:hAnsi="Calibri" w:cs="Calibri"/>
                  <w:b/>
                  <w:bCs/>
                  <w:lang w:val="en-AU" w:eastAsia="en-US"/>
                </w:rPr>
                <w:t>302168</w:t>
              </w:r>
            </w:hyperlink>
          </w:p>
          <w:p w14:paraId="228AB39B" w14:textId="3DEE444E" w:rsidR="00551C1F" w:rsidRPr="00216A3A" w:rsidRDefault="00551C1F" w:rsidP="00551C1F">
            <w:pPr>
              <w:rPr>
                <w:rFonts w:cstheme="minorHAnsi"/>
                <w:b/>
                <w:bCs/>
              </w:rPr>
            </w:pPr>
            <w:r>
              <w:rPr>
                <w:rFonts w:ascii="Calibri" w:hAnsi="Calibri" w:cs="Calibri"/>
                <w:color w:val="000000"/>
              </w:rPr>
              <w:t>PPR Floor Drain Adaptor Ring 80BSP FI x100PVC/HDPE Slip-in</w:t>
            </w:r>
          </w:p>
        </w:tc>
        <w:tc>
          <w:tcPr>
            <w:tcW w:w="2746" w:type="dxa"/>
            <w:tcBorders>
              <w:top w:val="single" w:sz="4" w:space="0" w:color="221F1F"/>
              <w:left w:val="single" w:sz="4" w:space="0" w:color="221F1F"/>
              <w:bottom w:val="single" w:sz="4" w:space="0" w:color="221F1F"/>
              <w:right w:val="single" w:sz="4" w:space="0" w:color="221F1F"/>
            </w:tcBorders>
            <w:vAlign w:val="center"/>
          </w:tcPr>
          <w:p w14:paraId="3E191813" w14:textId="4FDA6224" w:rsidR="00551C1F" w:rsidRPr="00216A3A" w:rsidRDefault="0098039E" w:rsidP="00551C1F">
            <w:pPr>
              <w:ind w:right="-60"/>
              <w:jc w:val="center"/>
              <w:rPr>
                <w:rFonts w:cstheme="minorHAnsi"/>
              </w:rPr>
            </w:pPr>
            <w:r>
              <w:rPr>
                <w:noProof/>
              </w:rPr>
              <w:drawing>
                <wp:inline distT="0" distB="0" distL="0" distR="0" wp14:anchorId="07F3D267" wp14:editId="2FDB6C4C">
                  <wp:extent cx="1407885" cy="771950"/>
                  <wp:effectExtent l="0" t="0" r="190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6604" b="18565"/>
                          <a:stretch/>
                        </pic:blipFill>
                        <pic:spPr bwMode="auto">
                          <a:xfrm>
                            <a:off x="0" y="0"/>
                            <a:ext cx="1415973" cy="7763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C7706" w:rsidRPr="00216A3A" w14:paraId="3D073284" w14:textId="77777777" w:rsidTr="00546C81">
        <w:tblPrEx>
          <w:tblCellMar>
            <w:left w:w="108" w:type="dxa"/>
            <w:right w:w="108" w:type="dxa"/>
          </w:tblCellMar>
        </w:tblPrEx>
        <w:trPr>
          <w:trHeight w:val="1134"/>
        </w:trPr>
        <w:tc>
          <w:tcPr>
            <w:tcW w:w="1159" w:type="dxa"/>
            <w:vMerge w:val="restart"/>
            <w:tcBorders>
              <w:top w:val="single" w:sz="4" w:space="0" w:color="221F1F"/>
              <w:left w:val="single" w:sz="4" w:space="0" w:color="221F1F"/>
              <w:right w:val="single" w:sz="4" w:space="0" w:color="221F1F"/>
            </w:tcBorders>
          </w:tcPr>
          <w:p w14:paraId="585DBF9F" w14:textId="77777777" w:rsidR="00FF4993" w:rsidRPr="00296622" w:rsidRDefault="00FF4993" w:rsidP="00FF4993">
            <w:pPr>
              <w:rPr>
                <w:rFonts w:cstheme="minorHAnsi"/>
                <w:b/>
                <w:bCs/>
              </w:rPr>
            </w:pPr>
            <w:r w:rsidRPr="00296622">
              <w:rPr>
                <w:rFonts w:ascii="Calibri" w:hAnsi="Calibri" w:cs="Calibri"/>
                <w:b/>
                <w:bCs/>
                <w:color w:val="000000"/>
              </w:rPr>
              <w:t>HYTP-002</w:t>
            </w:r>
          </w:p>
          <w:p w14:paraId="1F8D18B2" w14:textId="77777777" w:rsidR="00FF4993" w:rsidRPr="00296622" w:rsidRDefault="00FF4993" w:rsidP="00FF4993">
            <w:pPr>
              <w:rPr>
                <w:rFonts w:cstheme="minorHAnsi"/>
                <w:b/>
                <w:bCs/>
              </w:rPr>
            </w:pPr>
            <w:r w:rsidRPr="00296622">
              <w:rPr>
                <w:rFonts w:ascii="Calibri" w:hAnsi="Calibri" w:cs="Calibri"/>
                <w:b/>
                <w:bCs/>
                <w:color w:val="000000"/>
              </w:rPr>
              <w:t> </w:t>
            </w:r>
          </w:p>
          <w:p w14:paraId="76A8F631" w14:textId="02F927A7" w:rsidR="00FF4993" w:rsidRPr="00296622" w:rsidRDefault="00FF4993" w:rsidP="00FF4993">
            <w:pPr>
              <w:rPr>
                <w:rFonts w:cstheme="minorHAnsi"/>
                <w:b/>
                <w:bCs/>
              </w:rPr>
            </w:pPr>
            <w:r w:rsidRPr="00296622">
              <w:rPr>
                <w:rFonts w:ascii="Calibri" w:hAnsi="Calibri" w:cs="Calibri"/>
                <w:b/>
                <w:bCs/>
                <w:color w:val="000000"/>
              </w:rPr>
              <w:t> </w:t>
            </w:r>
          </w:p>
        </w:tc>
        <w:tc>
          <w:tcPr>
            <w:tcW w:w="1580" w:type="dxa"/>
            <w:vMerge w:val="restart"/>
            <w:tcBorders>
              <w:top w:val="single" w:sz="4" w:space="0" w:color="221F1F"/>
              <w:left w:val="single" w:sz="4" w:space="0" w:color="221F1F"/>
              <w:right w:val="single" w:sz="4" w:space="0" w:color="221F1F"/>
            </w:tcBorders>
          </w:tcPr>
          <w:p w14:paraId="139F0191" w14:textId="77777777" w:rsidR="00FF4993" w:rsidRDefault="00FF4993" w:rsidP="00FF4993">
            <w:proofErr w:type="gramStart"/>
            <w:r>
              <w:rPr>
                <w:rFonts w:ascii="Calibri" w:hAnsi="Calibri" w:cs="Calibri"/>
                <w:color w:val="000000"/>
              </w:rPr>
              <w:t>Non Acute</w:t>
            </w:r>
            <w:proofErr w:type="gramEnd"/>
            <w:r>
              <w:rPr>
                <w:rFonts w:ascii="Calibri" w:hAnsi="Calibri" w:cs="Calibri"/>
                <w:color w:val="000000"/>
              </w:rPr>
              <w:t xml:space="preserve"> Ensuite Mental Health</w:t>
            </w:r>
          </w:p>
          <w:p w14:paraId="4AF99B07" w14:textId="2AEF244D" w:rsidR="00FF4993" w:rsidRDefault="00FF4993" w:rsidP="00FF4993"/>
        </w:tc>
        <w:tc>
          <w:tcPr>
            <w:tcW w:w="3504" w:type="dxa"/>
            <w:tcBorders>
              <w:top w:val="single" w:sz="4" w:space="0" w:color="221F1F"/>
              <w:left w:val="single" w:sz="4" w:space="0" w:color="221F1F"/>
              <w:bottom w:val="single" w:sz="4" w:space="0" w:color="221F1F"/>
              <w:right w:val="single" w:sz="4" w:space="0" w:color="221F1F"/>
            </w:tcBorders>
          </w:tcPr>
          <w:p w14:paraId="43252989" w14:textId="350B4B22" w:rsidR="00E72349" w:rsidRPr="001A46F1" w:rsidRDefault="00000000" w:rsidP="00FF4993">
            <w:pPr>
              <w:rPr>
                <w:rFonts w:ascii="Calibri" w:hAnsi="Calibri" w:cs="Calibri"/>
                <w:b/>
                <w:bCs/>
                <w:color w:val="000000"/>
              </w:rPr>
            </w:pPr>
            <w:hyperlink r:id="rId163" w:history="1">
              <w:r w:rsidR="001A46F1" w:rsidRPr="00E85BEC">
                <w:rPr>
                  <w:rStyle w:val="Hyperlink"/>
                  <w:rFonts w:ascii="Calibri" w:eastAsiaTheme="minorHAnsi" w:hAnsi="Calibri" w:cs="Calibri"/>
                  <w:b/>
                  <w:bCs/>
                  <w:lang w:val="en-AU" w:eastAsia="en-US"/>
                </w:rPr>
                <w:t>105.11.20.00</w:t>
              </w:r>
            </w:hyperlink>
          </w:p>
          <w:p w14:paraId="64BD44AA" w14:textId="6264768F" w:rsidR="00FF4993" w:rsidRPr="00216A3A" w:rsidRDefault="00FF4993" w:rsidP="00FF4993">
            <w:pPr>
              <w:rPr>
                <w:rFonts w:cstheme="minorHAnsi"/>
                <w:b/>
                <w:bCs/>
              </w:rPr>
            </w:pPr>
            <w:r>
              <w:rPr>
                <w:rFonts w:ascii="Calibri" w:hAnsi="Calibri" w:cs="Calibri"/>
                <w:color w:val="000000"/>
              </w:rPr>
              <w:t>GalvinAssist® Wall Faced, Clean Flush, Easy Care, Toilet Pan with Soft Close Seat</w:t>
            </w:r>
          </w:p>
        </w:tc>
        <w:tc>
          <w:tcPr>
            <w:tcW w:w="2746" w:type="dxa"/>
            <w:tcBorders>
              <w:top w:val="single" w:sz="4" w:space="0" w:color="221F1F"/>
              <w:left w:val="single" w:sz="4" w:space="0" w:color="221F1F"/>
              <w:bottom w:val="single" w:sz="4" w:space="0" w:color="221F1F"/>
              <w:right w:val="single" w:sz="4" w:space="0" w:color="221F1F"/>
            </w:tcBorders>
            <w:vAlign w:val="center"/>
          </w:tcPr>
          <w:p w14:paraId="4C0027E4" w14:textId="417450F4" w:rsidR="00FF4993" w:rsidRPr="00216A3A" w:rsidRDefault="00E85BEC" w:rsidP="00FF4993">
            <w:pPr>
              <w:ind w:right="-60"/>
              <w:jc w:val="center"/>
              <w:rPr>
                <w:rFonts w:cstheme="minorHAnsi"/>
              </w:rPr>
            </w:pPr>
            <w:r>
              <w:rPr>
                <w:rFonts w:cstheme="minorHAnsi"/>
                <w:noProof/>
              </w:rPr>
              <w:drawing>
                <wp:inline distT="0" distB="0" distL="0" distR="0" wp14:anchorId="30C55449" wp14:editId="67D3F022">
                  <wp:extent cx="1169581" cy="1238702"/>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64" cstate="print">
                            <a:extLst>
                              <a:ext uri="{28A0092B-C50C-407E-A947-70E740481C1C}">
                                <a14:useLocalDpi xmlns:a14="http://schemas.microsoft.com/office/drawing/2010/main" val="0"/>
                              </a:ext>
                            </a:extLst>
                          </a:blip>
                          <a:srcRect l="11891" t="16809" r="4891" b="9453"/>
                          <a:stretch/>
                        </pic:blipFill>
                        <pic:spPr bwMode="auto">
                          <a:xfrm>
                            <a:off x="0" y="0"/>
                            <a:ext cx="1181699" cy="12515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C7706" w:rsidRPr="00216A3A" w14:paraId="346C98D5" w14:textId="77777777" w:rsidTr="00546C81">
        <w:tblPrEx>
          <w:tblCellMar>
            <w:left w:w="108" w:type="dxa"/>
            <w:right w:w="108" w:type="dxa"/>
          </w:tblCellMar>
        </w:tblPrEx>
        <w:trPr>
          <w:trHeight w:val="2211"/>
        </w:trPr>
        <w:tc>
          <w:tcPr>
            <w:tcW w:w="1159" w:type="dxa"/>
            <w:vMerge/>
            <w:tcBorders>
              <w:left w:val="single" w:sz="4" w:space="0" w:color="221F1F"/>
              <w:right w:val="single" w:sz="4" w:space="0" w:color="221F1F"/>
            </w:tcBorders>
            <w:vAlign w:val="bottom"/>
          </w:tcPr>
          <w:p w14:paraId="5829BFE1" w14:textId="549A70E5" w:rsidR="009C6E5E" w:rsidRPr="00296622" w:rsidRDefault="009C6E5E" w:rsidP="009C6E5E">
            <w:pPr>
              <w:rPr>
                <w:rFonts w:cstheme="minorHAnsi"/>
                <w:b/>
                <w:bCs/>
              </w:rPr>
            </w:pPr>
          </w:p>
        </w:tc>
        <w:tc>
          <w:tcPr>
            <w:tcW w:w="1580" w:type="dxa"/>
            <w:vMerge/>
            <w:tcBorders>
              <w:left w:val="single" w:sz="4" w:space="0" w:color="221F1F"/>
              <w:right w:val="single" w:sz="4" w:space="0" w:color="221F1F"/>
            </w:tcBorders>
          </w:tcPr>
          <w:p w14:paraId="54B2F0FB" w14:textId="7195FCEA" w:rsidR="009C6E5E" w:rsidRDefault="009C6E5E" w:rsidP="009C6E5E"/>
        </w:tc>
        <w:tc>
          <w:tcPr>
            <w:tcW w:w="3504" w:type="dxa"/>
            <w:tcBorders>
              <w:top w:val="single" w:sz="4" w:space="0" w:color="221F1F"/>
              <w:left w:val="single" w:sz="4" w:space="0" w:color="221F1F"/>
              <w:bottom w:val="single" w:sz="4" w:space="0" w:color="221F1F"/>
              <w:right w:val="single" w:sz="4" w:space="0" w:color="221F1F"/>
            </w:tcBorders>
          </w:tcPr>
          <w:p w14:paraId="68ED3E4D" w14:textId="77777777" w:rsidR="009C6E5E" w:rsidRPr="00083A9C" w:rsidRDefault="00000000" w:rsidP="009C6E5E">
            <w:pPr>
              <w:rPr>
                <w:rFonts w:ascii="Calibri" w:hAnsi="Calibri" w:cs="Calibri"/>
                <w:b/>
                <w:bCs/>
                <w:color w:val="000000"/>
              </w:rPr>
            </w:pPr>
            <w:hyperlink r:id="rId165" w:history="1">
              <w:r w:rsidR="009C6E5E" w:rsidRPr="008272C2">
                <w:rPr>
                  <w:rStyle w:val="Hyperlink"/>
                  <w:rFonts w:ascii="Calibri" w:eastAsiaTheme="minorHAnsi" w:hAnsi="Calibri" w:cs="Calibri"/>
                  <w:b/>
                  <w:bCs/>
                  <w:lang w:val="en-AU" w:eastAsia="en-US"/>
                </w:rPr>
                <w:t>601602</w:t>
              </w:r>
            </w:hyperlink>
          </w:p>
          <w:p w14:paraId="6FD3A9A4" w14:textId="707C0F6C" w:rsidR="009C6E5E" w:rsidRPr="00216A3A" w:rsidRDefault="009C6E5E" w:rsidP="009C6E5E">
            <w:pPr>
              <w:rPr>
                <w:rFonts w:cstheme="minorHAnsi"/>
                <w:b/>
                <w:bCs/>
              </w:rPr>
            </w:pPr>
            <w:r>
              <w:rPr>
                <w:rFonts w:ascii="Calibri" w:hAnsi="Calibri" w:cs="Calibri"/>
                <w:color w:val="000000"/>
              </w:rPr>
              <w:t>Pneumatic Activated Concealed Dual Flush Cistern 3/4.5Ltr Cistern Only</w:t>
            </w:r>
          </w:p>
        </w:tc>
        <w:tc>
          <w:tcPr>
            <w:tcW w:w="2746" w:type="dxa"/>
            <w:tcBorders>
              <w:top w:val="single" w:sz="4" w:space="0" w:color="221F1F"/>
              <w:left w:val="single" w:sz="4" w:space="0" w:color="221F1F"/>
              <w:bottom w:val="single" w:sz="4" w:space="0" w:color="221F1F"/>
              <w:right w:val="single" w:sz="4" w:space="0" w:color="221F1F"/>
            </w:tcBorders>
            <w:vAlign w:val="center"/>
          </w:tcPr>
          <w:p w14:paraId="261FFE54" w14:textId="6268A150" w:rsidR="009C6E5E" w:rsidRPr="00216A3A" w:rsidRDefault="009C6E5E" w:rsidP="009C6E5E">
            <w:pPr>
              <w:ind w:right="-60"/>
              <w:jc w:val="center"/>
              <w:rPr>
                <w:rFonts w:cstheme="minorHAnsi"/>
              </w:rPr>
            </w:pPr>
            <w:r>
              <w:rPr>
                <w:rFonts w:cstheme="minorHAnsi"/>
                <w:noProof/>
              </w:rPr>
              <w:drawing>
                <wp:inline distT="0" distB="0" distL="0" distR="0" wp14:anchorId="6301564C" wp14:editId="45589274">
                  <wp:extent cx="790575" cy="12613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8583" r="18740"/>
                          <a:stretch/>
                        </pic:blipFill>
                        <pic:spPr bwMode="auto">
                          <a:xfrm>
                            <a:off x="0" y="0"/>
                            <a:ext cx="801357" cy="12785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C7706" w:rsidRPr="00216A3A" w14:paraId="5B62A21D" w14:textId="77777777" w:rsidTr="00546C81">
        <w:tblPrEx>
          <w:tblCellMar>
            <w:left w:w="108" w:type="dxa"/>
            <w:right w:w="108" w:type="dxa"/>
          </w:tblCellMar>
        </w:tblPrEx>
        <w:trPr>
          <w:trHeight w:val="1361"/>
        </w:trPr>
        <w:tc>
          <w:tcPr>
            <w:tcW w:w="1159" w:type="dxa"/>
            <w:vMerge/>
            <w:tcBorders>
              <w:left w:val="single" w:sz="4" w:space="0" w:color="221F1F"/>
              <w:bottom w:val="single" w:sz="4" w:space="0" w:color="221F1F"/>
              <w:right w:val="single" w:sz="4" w:space="0" w:color="221F1F"/>
            </w:tcBorders>
            <w:vAlign w:val="bottom"/>
          </w:tcPr>
          <w:p w14:paraId="453005AF" w14:textId="2B628BF0" w:rsidR="009C6E5E" w:rsidRPr="00296622" w:rsidRDefault="009C6E5E" w:rsidP="009C6E5E">
            <w:pPr>
              <w:rPr>
                <w:rFonts w:cstheme="minorHAnsi"/>
                <w:b/>
                <w:bCs/>
              </w:rPr>
            </w:pPr>
          </w:p>
        </w:tc>
        <w:tc>
          <w:tcPr>
            <w:tcW w:w="1580" w:type="dxa"/>
            <w:vMerge/>
            <w:tcBorders>
              <w:left w:val="single" w:sz="4" w:space="0" w:color="221F1F"/>
              <w:bottom w:val="single" w:sz="4" w:space="0" w:color="221F1F"/>
              <w:right w:val="single" w:sz="4" w:space="0" w:color="221F1F"/>
            </w:tcBorders>
          </w:tcPr>
          <w:p w14:paraId="5E56F066" w14:textId="5A09C9F8" w:rsidR="009C6E5E" w:rsidRDefault="009C6E5E" w:rsidP="009C6E5E"/>
        </w:tc>
        <w:tc>
          <w:tcPr>
            <w:tcW w:w="3504" w:type="dxa"/>
            <w:tcBorders>
              <w:top w:val="single" w:sz="4" w:space="0" w:color="221F1F"/>
              <w:left w:val="single" w:sz="4" w:space="0" w:color="221F1F"/>
              <w:bottom w:val="single" w:sz="4" w:space="0" w:color="221F1F"/>
              <w:right w:val="single" w:sz="4" w:space="0" w:color="221F1F"/>
            </w:tcBorders>
          </w:tcPr>
          <w:p w14:paraId="506F1F67" w14:textId="77777777" w:rsidR="009C6E5E" w:rsidRPr="00083A9C" w:rsidRDefault="00000000" w:rsidP="009C6E5E">
            <w:pPr>
              <w:rPr>
                <w:rFonts w:ascii="Calibri" w:hAnsi="Calibri" w:cs="Calibri"/>
                <w:b/>
                <w:bCs/>
                <w:color w:val="000000"/>
              </w:rPr>
            </w:pPr>
            <w:hyperlink r:id="rId166" w:history="1">
              <w:r w:rsidR="009C6E5E" w:rsidRPr="00C955EF">
                <w:rPr>
                  <w:rStyle w:val="Hyperlink"/>
                  <w:rFonts w:ascii="Calibri" w:eastAsiaTheme="minorHAnsi" w:hAnsi="Calibri" w:cs="Calibri"/>
                  <w:b/>
                  <w:bCs/>
                  <w:lang w:val="en-AU" w:eastAsia="en-US"/>
                </w:rPr>
                <w:t>656504</w:t>
              </w:r>
            </w:hyperlink>
          </w:p>
          <w:p w14:paraId="4851737D" w14:textId="52149B8B" w:rsidR="009C6E5E" w:rsidRPr="00216A3A" w:rsidRDefault="009C6E5E" w:rsidP="009C6E5E">
            <w:pPr>
              <w:rPr>
                <w:rFonts w:cstheme="minorHAnsi"/>
                <w:b/>
                <w:bCs/>
              </w:rPr>
            </w:pPr>
            <w:r>
              <w:rPr>
                <w:rFonts w:ascii="Calibri" w:hAnsi="Calibri" w:cs="Calibri"/>
                <w:color w:val="000000"/>
              </w:rPr>
              <w:t xml:space="preserve">Vandal Resistant Dual Flush Push Button Assembly with Polished </w:t>
            </w:r>
            <w:proofErr w:type="gramStart"/>
            <w:r>
              <w:rPr>
                <w:rFonts w:ascii="Calibri" w:hAnsi="Calibri" w:cs="Calibri"/>
                <w:color w:val="000000"/>
              </w:rPr>
              <w:t>Stainless Steel</w:t>
            </w:r>
            <w:proofErr w:type="gramEnd"/>
            <w:r>
              <w:rPr>
                <w:rFonts w:ascii="Calibri" w:hAnsi="Calibri" w:cs="Calibri"/>
                <w:color w:val="000000"/>
              </w:rPr>
              <w:t xml:space="preserve"> Plate - Pneumatic</w:t>
            </w:r>
          </w:p>
        </w:tc>
        <w:tc>
          <w:tcPr>
            <w:tcW w:w="2746" w:type="dxa"/>
            <w:tcBorders>
              <w:top w:val="single" w:sz="4" w:space="0" w:color="221F1F"/>
              <w:left w:val="single" w:sz="4" w:space="0" w:color="221F1F"/>
              <w:bottom w:val="single" w:sz="4" w:space="0" w:color="221F1F"/>
              <w:right w:val="single" w:sz="4" w:space="0" w:color="221F1F"/>
            </w:tcBorders>
            <w:vAlign w:val="center"/>
          </w:tcPr>
          <w:p w14:paraId="77C8549A" w14:textId="7B9FF743" w:rsidR="009C6E5E" w:rsidRPr="00216A3A" w:rsidRDefault="009C6E5E" w:rsidP="009C6E5E">
            <w:pPr>
              <w:ind w:right="-60"/>
              <w:jc w:val="center"/>
              <w:rPr>
                <w:rFonts w:cstheme="minorHAnsi"/>
              </w:rPr>
            </w:pPr>
            <w:r w:rsidRPr="007F6C66">
              <w:rPr>
                <w:rFonts w:cstheme="minorHAnsi"/>
                <w:noProof/>
              </w:rPr>
              <w:drawing>
                <wp:inline distT="0" distB="0" distL="0" distR="0" wp14:anchorId="42DDC864" wp14:editId="515D7254">
                  <wp:extent cx="1063982" cy="723900"/>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78095" cy="733502"/>
                          </a:xfrm>
                          <a:prstGeom prst="rect">
                            <a:avLst/>
                          </a:prstGeom>
                        </pic:spPr>
                      </pic:pic>
                    </a:graphicData>
                  </a:graphic>
                </wp:inline>
              </w:drawing>
            </w:r>
          </w:p>
        </w:tc>
      </w:tr>
      <w:tr w:rsidR="002C7706" w:rsidRPr="00216A3A" w14:paraId="3849F39B" w14:textId="77777777" w:rsidTr="00546C81">
        <w:tblPrEx>
          <w:tblCellMar>
            <w:left w:w="108" w:type="dxa"/>
            <w:right w:w="108" w:type="dxa"/>
          </w:tblCellMar>
        </w:tblPrEx>
        <w:trPr>
          <w:trHeight w:val="1531"/>
        </w:trPr>
        <w:tc>
          <w:tcPr>
            <w:tcW w:w="1159" w:type="dxa"/>
            <w:tcBorders>
              <w:top w:val="single" w:sz="4" w:space="0" w:color="221F1F"/>
              <w:left w:val="single" w:sz="4" w:space="0" w:color="221F1F"/>
              <w:bottom w:val="single" w:sz="4" w:space="0" w:color="221F1F"/>
              <w:right w:val="single" w:sz="4" w:space="0" w:color="221F1F"/>
            </w:tcBorders>
          </w:tcPr>
          <w:p w14:paraId="65F74725" w14:textId="753074FC" w:rsidR="003E6CBF" w:rsidRPr="00296622" w:rsidRDefault="003E6CBF" w:rsidP="003E6CBF">
            <w:pPr>
              <w:rPr>
                <w:rFonts w:cstheme="minorHAnsi"/>
                <w:b/>
                <w:bCs/>
              </w:rPr>
            </w:pPr>
            <w:r w:rsidRPr="00296622">
              <w:rPr>
                <w:rFonts w:ascii="Calibri" w:hAnsi="Calibri" w:cs="Calibri"/>
                <w:b/>
                <w:bCs/>
                <w:color w:val="000000"/>
              </w:rPr>
              <w:t>HYTP-019</w:t>
            </w:r>
          </w:p>
        </w:tc>
        <w:tc>
          <w:tcPr>
            <w:tcW w:w="1580" w:type="dxa"/>
            <w:tcBorders>
              <w:top w:val="single" w:sz="4" w:space="0" w:color="221F1F"/>
              <w:left w:val="single" w:sz="4" w:space="0" w:color="221F1F"/>
              <w:bottom w:val="single" w:sz="4" w:space="0" w:color="221F1F"/>
              <w:right w:val="single" w:sz="4" w:space="0" w:color="221F1F"/>
            </w:tcBorders>
          </w:tcPr>
          <w:p w14:paraId="5A715631" w14:textId="18CB4E03" w:rsidR="003E6CBF" w:rsidRDefault="003E6CBF" w:rsidP="003E6CBF">
            <w:proofErr w:type="gramStart"/>
            <w:r>
              <w:rPr>
                <w:rFonts w:ascii="Calibri" w:hAnsi="Calibri" w:cs="Calibri"/>
                <w:color w:val="000000"/>
              </w:rPr>
              <w:t>Non Acute</w:t>
            </w:r>
            <w:proofErr w:type="gramEnd"/>
            <w:r>
              <w:rPr>
                <w:rFonts w:ascii="Calibri" w:hAnsi="Calibri" w:cs="Calibri"/>
                <w:color w:val="000000"/>
              </w:rPr>
              <w:t xml:space="preserve"> Ensuite Mental Health</w:t>
            </w:r>
          </w:p>
        </w:tc>
        <w:tc>
          <w:tcPr>
            <w:tcW w:w="3504" w:type="dxa"/>
            <w:tcBorders>
              <w:top w:val="single" w:sz="4" w:space="0" w:color="221F1F"/>
              <w:left w:val="single" w:sz="4" w:space="0" w:color="221F1F"/>
              <w:bottom w:val="single" w:sz="4" w:space="0" w:color="221F1F"/>
              <w:right w:val="single" w:sz="4" w:space="0" w:color="221F1F"/>
            </w:tcBorders>
          </w:tcPr>
          <w:p w14:paraId="784190F0" w14:textId="77777777" w:rsidR="003E6CBF" w:rsidRPr="00083A9C" w:rsidRDefault="00000000" w:rsidP="003E6CBF">
            <w:pPr>
              <w:rPr>
                <w:rFonts w:ascii="Calibri" w:hAnsi="Calibri" w:cs="Calibri"/>
                <w:b/>
                <w:bCs/>
                <w:color w:val="000000"/>
              </w:rPr>
            </w:pPr>
            <w:hyperlink r:id="rId167" w:history="1">
              <w:r w:rsidR="003E6CBF" w:rsidRPr="007C673E">
                <w:rPr>
                  <w:rStyle w:val="Hyperlink"/>
                  <w:rFonts w:ascii="Calibri" w:eastAsiaTheme="minorHAnsi" w:hAnsi="Calibri" w:cs="Calibri"/>
                  <w:b/>
                  <w:bCs/>
                  <w:lang w:val="en-AU" w:eastAsia="en-US"/>
                </w:rPr>
                <w:t>121.33.64.00</w:t>
              </w:r>
            </w:hyperlink>
          </w:p>
          <w:p w14:paraId="49048A64" w14:textId="5365F918" w:rsidR="003E6CBF" w:rsidRPr="00216A3A" w:rsidRDefault="003E6CBF" w:rsidP="003E6CBF">
            <w:pPr>
              <w:rPr>
                <w:rFonts w:cstheme="minorHAnsi"/>
                <w:b/>
                <w:bCs/>
              </w:rPr>
            </w:pPr>
            <w:proofErr w:type="spellStart"/>
            <w:r>
              <w:rPr>
                <w:rFonts w:ascii="Calibri" w:hAnsi="Calibri" w:cs="Calibri"/>
                <w:color w:val="000000"/>
              </w:rPr>
              <w:t>GalvinCare</w:t>
            </w:r>
            <w:proofErr w:type="spellEnd"/>
            <w:r>
              <w:rPr>
                <w:rFonts w:ascii="Calibri" w:hAnsi="Calibri" w:cs="Calibri"/>
                <w:color w:val="000000"/>
              </w:rPr>
              <w:t xml:space="preserve">® CP-BS Lead Safe™ Mental Health Anti-Ligature Wall </w:t>
            </w:r>
            <w:proofErr w:type="spellStart"/>
            <w:r w:rsidR="00F26C32">
              <w:rPr>
                <w:rFonts w:ascii="Calibri" w:hAnsi="Calibri" w:cs="Calibri"/>
                <w:color w:val="000000"/>
              </w:rPr>
              <w:t>Mtd</w:t>
            </w:r>
            <w:proofErr w:type="spellEnd"/>
            <w:r>
              <w:rPr>
                <w:rFonts w:ascii="Calibri" w:hAnsi="Calibri" w:cs="Calibri"/>
                <w:color w:val="000000"/>
              </w:rPr>
              <w:t xml:space="preserve"> Shower Rose 65 - </w:t>
            </w:r>
            <w:r w:rsidR="00F26C32">
              <w:rPr>
                <w:rFonts w:ascii="Calibri" w:hAnsi="Calibri" w:cs="Calibri"/>
                <w:color w:val="000000"/>
              </w:rPr>
              <w:t>Std</w:t>
            </w:r>
          </w:p>
        </w:tc>
        <w:tc>
          <w:tcPr>
            <w:tcW w:w="2746" w:type="dxa"/>
            <w:tcBorders>
              <w:top w:val="single" w:sz="4" w:space="0" w:color="221F1F"/>
              <w:left w:val="single" w:sz="4" w:space="0" w:color="221F1F"/>
              <w:bottom w:val="single" w:sz="4" w:space="0" w:color="221F1F"/>
              <w:right w:val="single" w:sz="4" w:space="0" w:color="221F1F"/>
            </w:tcBorders>
            <w:vAlign w:val="center"/>
          </w:tcPr>
          <w:p w14:paraId="4E3DEA15" w14:textId="04B5695B" w:rsidR="003E6CBF" w:rsidRPr="00216A3A" w:rsidRDefault="003E6CBF" w:rsidP="003E6CBF">
            <w:pPr>
              <w:ind w:right="-60"/>
              <w:jc w:val="center"/>
              <w:rPr>
                <w:rFonts w:cstheme="minorHAnsi"/>
              </w:rPr>
            </w:pPr>
            <w:r>
              <w:rPr>
                <w:rFonts w:ascii="Calibri" w:hAnsi="Calibri" w:cs="Calibri"/>
                <w:b/>
                <w:bCs/>
                <w:noProof/>
                <w:color w:val="000000"/>
              </w:rPr>
              <w:drawing>
                <wp:inline distT="0" distB="0" distL="0" distR="0" wp14:anchorId="3E977B29" wp14:editId="545CA916">
                  <wp:extent cx="900113" cy="76305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5477" r="13827"/>
                          <a:stretch/>
                        </pic:blipFill>
                        <pic:spPr bwMode="auto">
                          <a:xfrm>
                            <a:off x="0" y="0"/>
                            <a:ext cx="915743" cy="7763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46C81" w:rsidRPr="00216A3A" w14:paraId="789D1767" w14:textId="77777777" w:rsidTr="00546C81">
        <w:tblPrEx>
          <w:tblCellMar>
            <w:left w:w="108" w:type="dxa"/>
            <w:right w:w="108" w:type="dxa"/>
          </w:tblCellMar>
        </w:tblPrEx>
        <w:trPr>
          <w:trHeight w:val="1361"/>
        </w:trPr>
        <w:tc>
          <w:tcPr>
            <w:tcW w:w="1159" w:type="dxa"/>
            <w:vMerge w:val="restart"/>
            <w:tcBorders>
              <w:top w:val="single" w:sz="4" w:space="0" w:color="221F1F"/>
              <w:left w:val="single" w:sz="4" w:space="0" w:color="221F1F"/>
              <w:right w:val="single" w:sz="4" w:space="0" w:color="221F1F"/>
            </w:tcBorders>
          </w:tcPr>
          <w:p w14:paraId="5249BCF4" w14:textId="77777777" w:rsidR="00546C81" w:rsidRPr="00296622" w:rsidRDefault="00546C81" w:rsidP="00546C81">
            <w:pPr>
              <w:rPr>
                <w:rFonts w:cstheme="minorHAnsi"/>
                <w:b/>
                <w:bCs/>
              </w:rPr>
            </w:pPr>
            <w:r w:rsidRPr="00296622">
              <w:rPr>
                <w:rFonts w:ascii="Calibri" w:hAnsi="Calibri" w:cs="Calibri"/>
                <w:b/>
                <w:bCs/>
                <w:color w:val="000000"/>
              </w:rPr>
              <w:t>HYTP-024</w:t>
            </w:r>
          </w:p>
          <w:p w14:paraId="08136232" w14:textId="71E2B700" w:rsidR="00546C81" w:rsidRPr="00296622" w:rsidRDefault="00546C81" w:rsidP="00546C81">
            <w:pPr>
              <w:rPr>
                <w:rFonts w:cstheme="minorHAnsi"/>
                <w:b/>
                <w:bCs/>
              </w:rPr>
            </w:pPr>
            <w:r w:rsidRPr="00296622">
              <w:rPr>
                <w:rFonts w:ascii="Calibri" w:hAnsi="Calibri" w:cs="Calibri"/>
                <w:b/>
                <w:bCs/>
                <w:color w:val="000000"/>
              </w:rPr>
              <w:t> </w:t>
            </w:r>
          </w:p>
        </w:tc>
        <w:tc>
          <w:tcPr>
            <w:tcW w:w="1580" w:type="dxa"/>
            <w:vMerge w:val="restart"/>
            <w:tcBorders>
              <w:top w:val="single" w:sz="4" w:space="0" w:color="221F1F"/>
              <w:left w:val="single" w:sz="4" w:space="0" w:color="221F1F"/>
              <w:right w:val="single" w:sz="4" w:space="0" w:color="221F1F"/>
            </w:tcBorders>
          </w:tcPr>
          <w:p w14:paraId="4A9F4B63" w14:textId="77777777" w:rsidR="00546C81" w:rsidRDefault="00546C81" w:rsidP="00546C81">
            <w:proofErr w:type="gramStart"/>
            <w:r>
              <w:rPr>
                <w:rFonts w:ascii="Calibri" w:hAnsi="Calibri" w:cs="Calibri"/>
                <w:color w:val="000000"/>
              </w:rPr>
              <w:t>Non Acute</w:t>
            </w:r>
            <w:proofErr w:type="gramEnd"/>
            <w:r>
              <w:rPr>
                <w:rFonts w:ascii="Calibri" w:hAnsi="Calibri" w:cs="Calibri"/>
                <w:color w:val="000000"/>
              </w:rPr>
              <w:t xml:space="preserve"> Ensuite Mental Health</w:t>
            </w:r>
          </w:p>
          <w:p w14:paraId="6AAAC651" w14:textId="5C1C008F" w:rsidR="00546C81" w:rsidRDefault="00546C81" w:rsidP="00546C81">
            <w:r>
              <w:rPr>
                <w:rFonts w:ascii="Calibri" w:hAnsi="Calibri" w:cs="Calibri"/>
                <w:color w:val="000000"/>
              </w:rPr>
              <w:t> </w:t>
            </w:r>
          </w:p>
        </w:tc>
        <w:tc>
          <w:tcPr>
            <w:tcW w:w="3504" w:type="dxa"/>
            <w:tcBorders>
              <w:top w:val="single" w:sz="4" w:space="0" w:color="221F1F"/>
              <w:left w:val="single" w:sz="4" w:space="0" w:color="221F1F"/>
              <w:bottom w:val="single" w:sz="4" w:space="0" w:color="221F1F"/>
              <w:right w:val="single" w:sz="4" w:space="0" w:color="221F1F"/>
            </w:tcBorders>
          </w:tcPr>
          <w:p w14:paraId="2FE05EDA" w14:textId="77777777" w:rsidR="00546C81" w:rsidRPr="00546C81" w:rsidRDefault="00546C81" w:rsidP="00546C81">
            <w:pPr>
              <w:spacing w:after="0" w:line="240" w:lineRule="auto"/>
              <w:rPr>
                <w:rStyle w:val="Hyperlink"/>
                <w:rFonts w:ascii="Calibri" w:hAnsi="Calibri" w:cs="Calibri"/>
                <w:b/>
                <w:bCs/>
              </w:rPr>
            </w:pPr>
            <w:hyperlink r:id="rId168" w:history="1">
              <w:r w:rsidRPr="00546C81">
                <w:rPr>
                  <w:rStyle w:val="Hyperlink"/>
                  <w:rFonts w:ascii="Calibri" w:hAnsi="Calibri" w:cs="Calibri"/>
                  <w:b/>
                  <w:bCs/>
                </w:rPr>
                <w:t>121.41.40.00</w:t>
              </w:r>
            </w:hyperlink>
          </w:p>
          <w:p w14:paraId="34870D6F" w14:textId="4DA3ADBB" w:rsidR="00546C81" w:rsidRPr="00216A3A" w:rsidRDefault="00546C81" w:rsidP="00546C81">
            <w:pPr>
              <w:rPr>
                <w:rFonts w:cstheme="minorHAnsi"/>
                <w:b/>
                <w:bCs/>
              </w:rPr>
            </w:pPr>
            <w:proofErr w:type="spellStart"/>
            <w:r w:rsidRPr="00546C81">
              <w:rPr>
                <w:rFonts w:ascii="Calibri" w:hAnsi="Calibri" w:cs="Calibri"/>
                <w:color w:val="000000"/>
              </w:rPr>
              <w:t>GalvinCare</w:t>
            </w:r>
            <w:proofErr w:type="spellEnd"/>
            <w:r w:rsidRPr="00546C81">
              <w:rPr>
                <w:rFonts w:ascii="Calibri" w:hAnsi="Calibri" w:cs="Calibri"/>
                <w:color w:val="000000"/>
              </w:rPr>
              <w:t>® CP-BS Lead Safe™ Mental Health Anti-Ligature Wall Outlet 15 FI</w:t>
            </w:r>
          </w:p>
        </w:tc>
        <w:tc>
          <w:tcPr>
            <w:tcW w:w="2746" w:type="dxa"/>
            <w:tcBorders>
              <w:top w:val="single" w:sz="4" w:space="0" w:color="221F1F"/>
              <w:left w:val="single" w:sz="4" w:space="0" w:color="221F1F"/>
              <w:bottom w:val="single" w:sz="4" w:space="0" w:color="221F1F"/>
              <w:right w:val="single" w:sz="4" w:space="0" w:color="221F1F"/>
            </w:tcBorders>
            <w:vAlign w:val="center"/>
          </w:tcPr>
          <w:p w14:paraId="3C1B2667" w14:textId="6B396000" w:rsidR="00546C81" w:rsidRPr="00216A3A" w:rsidRDefault="00546C81" w:rsidP="00546C81">
            <w:pPr>
              <w:ind w:right="-60"/>
              <w:jc w:val="center"/>
              <w:rPr>
                <w:rFonts w:cstheme="minorHAnsi"/>
              </w:rPr>
            </w:pPr>
            <w:r>
              <w:rPr>
                <w:rFonts w:cstheme="minorHAnsi"/>
                <w:noProof/>
              </w:rPr>
              <w:drawing>
                <wp:inline distT="0" distB="0" distL="0" distR="0" wp14:anchorId="1324E214" wp14:editId="0901D955">
                  <wp:extent cx="914400" cy="907612"/>
                  <wp:effectExtent l="0" t="0" r="0" b="6985"/>
                  <wp:docPr id="1020525283" name="Picture 1020525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28309" cy="921418"/>
                          </a:xfrm>
                          <a:prstGeom prst="rect">
                            <a:avLst/>
                          </a:prstGeom>
                          <a:noFill/>
                          <a:ln>
                            <a:noFill/>
                          </a:ln>
                        </pic:spPr>
                      </pic:pic>
                    </a:graphicData>
                  </a:graphic>
                </wp:inline>
              </w:drawing>
            </w:r>
          </w:p>
        </w:tc>
      </w:tr>
      <w:tr w:rsidR="002C7706" w:rsidRPr="00216A3A" w14:paraId="05877AEC" w14:textId="77777777" w:rsidTr="00546C81">
        <w:tblPrEx>
          <w:tblCellMar>
            <w:left w:w="108" w:type="dxa"/>
            <w:right w:w="108" w:type="dxa"/>
          </w:tblCellMar>
        </w:tblPrEx>
        <w:trPr>
          <w:trHeight w:val="1644"/>
        </w:trPr>
        <w:tc>
          <w:tcPr>
            <w:tcW w:w="1159" w:type="dxa"/>
            <w:vMerge/>
            <w:tcBorders>
              <w:left w:val="single" w:sz="4" w:space="0" w:color="221F1F"/>
              <w:bottom w:val="single" w:sz="4" w:space="0" w:color="221F1F"/>
              <w:right w:val="single" w:sz="4" w:space="0" w:color="221F1F"/>
            </w:tcBorders>
            <w:vAlign w:val="bottom"/>
          </w:tcPr>
          <w:p w14:paraId="3D97D064" w14:textId="21526E9A" w:rsidR="00FF4993" w:rsidRPr="00296622" w:rsidRDefault="00FF4993" w:rsidP="00FF4993">
            <w:pPr>
              <w:rPr>
                <w:rFonts w:cstheme="minorHAnsi"/>
                <w:b/>
                <w:bCs/>
              </w:rPr>
            </w:pPr>
          </w:p>
        </w:tc>
        <w:tc>
          <w:tcPr>
            <w:tcW w:w="1580" w:type="dxa"/>
            <w:vMerge/>
            <w:tcBorders>
              <w:left w:val="single" w:sz="4" w:space="0" w:color="221F1F"/>
              <w:bottom w:val="single" w:sz="4" w:space="0" w:color="221F1F"/>
              <w:right w:val="single" w:sz="4" w:space="0" w:color="221F1F"/>
            </w:tcBorders>
            <w:vAlign w:val="bottom"/>
          </w:tcPr>
          <w:p w14:paraId="04225D7B" w14:textId="4966925B" w:rsidR="00FF4993" w:rsidRDefault="00FF4993" w:rsidP="00FF4993"/>
        </w:tc>
        <w:tc>
          <w:tcPr>
            <w:tcW w:w="3504" w:type="dxa"/>
            <w:tcBorders>
              <w:top w:val="single" w:sz="4" w:space="0" w:color="221F1F"/>
              <w:left w:val="single" w:sz="4" w:space="0" w:color="221F1F"/>
              <w:bottom w:val="single" w:sz="4" w:space="0" w:color="221F1F"/>
              <w:right w:val="single" w:sz="4" w:space="0" w:color="221F1F"/>
            </w:tcBorders>
          </w:tcPr>
          <w:p w14:paraId="5EF52A8E" w14:textId="3B795D9C" w:rsidR="00E72349" w:rsidRPr="0018371D" w:rsidRDefault="00000000" w:rsidP="00FF4993">
            <w:pPr>
              <w:rPr>
                <w:rFonts w:ascii="Calibri" w:hAnsi="Calibri" w:cs="Calibri"/>
                <w:b/>
                <w:bCs/>
                <w:color w:val="000000"/>
              </w:rPr>
            </w:pPr>
            <w:hyperlink r:id="rId169" w:history="1">
              <w:r w:rsidR="0018371D" w:rsidRPr="00EA2AAA">
                <w:rPr>
                  <w:rStyle w:val="Hyperlink"/>
                  <w:rFonts w:ascii="Calibri" w:eastAsiaTheme="minorHAnsi" w:hAnsi="Calibri" w:cs="Calibri"/>
                  <w:b/>
                  <w:bCs/>
                  <w:lang w:val="en-AU" w:eastAsia="en-US"/>
                </w:rPr>
                <w:t>85156</w:t>
              </w:r>
            </w:hyperlink>
          </w:p>
          <w:p w14:paraId="3568E04C" w14:textId="28FBCD06" w:rsidR="00FF4993" w:rsidRPr="00216A3A" w:rsidRDefault="00FF4993" w:rsidP="00FF4993">
            <w:pPr>
              <w:rPr>
                <w:rFonts w:cstheme="minorHAnsi"/>
                <w:b/>
                <w:bCs/>
              </w:rPr>
            </w:pPr>
            <w:proofErr w:type="spellStart"/>
            <w:r>
              <w:rPr>
                <w:rFonts w:ascii="Calibri" w:hAnsi="Calibri" w:cs="Calibri"/>
                <w:color w:val="000000"/>
              </w:rPr>
              <w:t>GalvinCare</w:t>
            </w:r>
            <w:proofErr w:type="spellEnd"/>
            <w:r>
              <w:rPr>
                <w:rFonts w:ascii="Calibri" w:hAnsi="Calibri" w:cs="Calibri"/>
                <w:color w:val="000000"/>
              </w:rPr>
              <w:t>® CP-BS Angled (75°) Wall Fixed Outlet 130mm</w:t>
            </w:r>
          </w:p>
        </w:tc>
        <w:tc>
          <w:tcPr>
            <w:tcW w:w="2746" w:type="dxa"/>
            <w:tcBorders>
              <w:top w:val="single" w:sz="4" w:space="0" w:color="221F1F"/>
              <w:left w:val="single" w:sz="4" w:space="0" w:color="221F1F"/>
              <w:bottom w:val="single" w:sz="4" w:space="0" w:color="221F1F"/>
              <w:right w:val="single" w:sz="4" w:space="0" w:color="221F1F"/>
            </w:tcBorders>
            <w:vAlign w:val="center"/>
          </w:tcPr>
          <w:p w14:paraId="13718852" w14:textId="4B69AE70" w:rsidR="00FF4993" w:rsidRPr="00216A3A" w:rsidRDefault="00EA2AAA" w:rsidP="00FF4993">
            <w:pPr>
              <w:ind w:right="-60"/>
              <w:jc w:val="center"/>
              <w:rPr>
                <w:rFonts w:cstheme="minorHAnsi"/>
              </w:rPr>
            </w:pPr>
            <w:r>
              <w:rPr>
                <w:rFonts w:cstheme="minorHAnsi"/>
                <w:noProof/>
              </w:rPr>
              <w:drawing>
                <wp:inline distT="0" distB="0" distL="0" distR="0" wp14:anchorId="0AA53578" wp14:editId="4930D414">
                  <wp:extent cx="1350335" cy="938421"/>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70" cstate="print">
                            <a:extLst>
                              <a:ext uri="{28A0092B-C50C-407E-A947-70E740481C1C}">
                                <a14:useLocalDpi xmlns:a14="http://schemas.microsoft.com/office/drawing/2010/main" val="0"/>
                              </a:ext>
                            </a:extLst>
                          </a:blip>
                          <a:srcRect l="21934" t="8197" r="21363" b="4928"/>
                          <a:stretch/>
                        </pic:blipFill>
                        <pic:spPr bwMode="auto">
                          <a:xfrm>
                            <a:off x="0" y="0"/>
                            <a:ext cx="1366318" cy="9495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46C81" w:rsidRPr="00216A3A" w14:paraId="3DBC43EC" w14:textId="77777777" w:rsidTr="00546C81">
        <w:tblPrEx>
          <w:tblCellMar>
            <w:left w:w="108" w:type="dxa"/>
            <w:right w:w="108" w:type="dxa"/>
          </w:tblCellMar>
        </w:tblPrEx>
        <w:trPr>
          <w:trHeight w:val="1587"/>
        </w:trPr>
        <w:tc>
          <w:tcPr>
            <w:tcW w:w="1159" w:type="dxa"/>
            <w:tcBorders>
              <w:top w:val="single" w:sz="4" w:space="0" w:color="221F1F"/>
              <w:left w:val="single" w:sz="4" w:space="0" w:color="221F1F"/>
              <w:bottom w:val="single" w:sz="4" w:space="0" w:color="221F1F"/>
              <w:right w:val="single" w:sz="4" w:space="0" w:color="221F1F"/>
            </w:tcBorders>
          </w:tcPr>
          <w:p w14:paraId="39836E00" w14:textId="0EE24A16" w:rsidR="00546C81" w:rsidRPr="00296622" w:rsidRDefault="00546C81" w:rsidP="00546C81">
            <w:pPr>
              <w:rPr>
                <w:rFonts w:cstheme="minorHAnsi"/>
                <w:b/>
                <w:bCs/>
              </w:rPr>
            </w:pPr>
            <w:r w:rsidRPr="00296622">
              <w:rPr>
                <w:rFonts w:ascii="Calibri" w:hAnsi="Calibri" w:cs="Calibri"/>
                <w:b/>
                <w:bCs/>
                <w:color w:val="000000"/>
              </w:rPr>
              <w:t>HYTP-046</w:t>
            </w:r>
          </w:p>
        </w:tc>
        <w:tc>
          <w:tcPr>
            <w:tcW w:w="1580" w:type="dxa"/>
            <w:tcBorders>
              <w:top w:val="single" w:sz="4" w:space="0" w:color="221F1F"/>
              <w:left w:val="single" w:sz="4" w:space="0" w:color="221F1F"/>
              <w:bottom w:val="single" w:sz="4" w:space="0" w:color="221F1F"/>
              <w:right w:val="single" w:sz="4" w:space="0" w:color="221F1F"/>
            </w:tcBorders>
          </w:tcPr>
          <w:p w14:paraId="021FCDAC" w14:textId="099E3781" w:rsidR="00546C81" w:rsidRDefault="00546C81" w:rsidP="00546C81">
            <w:proofErr w:type="gramStart"/>
            <w:r>
              <w:rPr>
                <w:rFonts w:ascii="Calibri" w:hAnsi="Calibri" w:cs="Calibri"/>
                <w:color w:val="000000"/>
              </w:rPr>
              <w:t>Non Acute</w:t>
            </w:r>
            <w:proofErr w:type="gramEnd"/>
            <w:r>
              <w:rPr>
                <w:rFonts w:ascii="Calibri" w:hAnsi="Calibri" w:cs="Calibri"/>
                <w:color w:val="000000"/>
              </w:rPr>
              <w:t xml:space="preserve"> Ensuite Mental Health</w:t>
            </w:r>
          </w:p>
        </w:tc>
        <w:tc>
          <w:tcPr>
            <w:tcW w:w="3504" w:type="dxa"/>
            <w:tcBorders>
              <w:top w:val="single" w:sz="4" w:space="0" w:color="221F1F"/>
              <w:left w:val="single" w:sz="4" w:space="0" w:color="221F1F"/>
              <w:bottom w:val="single" w:sz="4" w:space="0" w:color="221F1F"/>
              <w:right w:val="single" w:sz="4" w:space="0" w:color="221F1F"/>
            </w:tcBorders>
          </w:tcPr>
          <w:p w14:paraId="4D010A23" w14:textId="77777777" w:rsidR="00546C81" w:rsidRPr="00D6077F" w:rsidRDefault="00546C81" w:rsidP="00546C81">
            <w:pPr>
              <w:rPr>
                <w:rStyle w:val="Hyperlink"/>
                <w:rFonts w:ascii="Calibri" w:hAnsi="Calibri" w:cs="Calibri"/>
                <w:b/>
                <w:bCs/>
              </w:rPr>
            </w:pPr>
            <w:hyperlink r:id="rId171" w:history="1">
              <w:r w:rsidRPr="00D6077F">
                <w:rPr>
                  <w:rStyle w:val="Hyperlink"/>
                  <w:rFonts w:ascii="Calibri" w:hAnsi="Calibri" w:cs="Calibri"/>
                  <w:b/>
                  <w:bCs/>
                </w:rPr>
                <w:t>120.52.11.04</w:t>
              </w:r>
            </w:hyperlink>
          </w:p>
          <w:p w14:paraId="1921E088" w14:textId="3BEEADF7" w:rsidR="00546C81" w:rsidRPr="00216A3A" w:rsidRDefault="00546C81" w:rsidP="00546C81">
            <w:pPr>
              <w:rPr>
                <w:rFonts w:cstheme="minorHAnsi"/>
                <w:b/>
                <w:bCs/>
              </w:rPr>
            </w:pPr>
            <w:proofErr w:type="spellStart"/>
            <w:r w:rsidRPr="00D6077F">
              <w:rPr>
                <w:rFonts w:ascii="Calibri" w:hAnsi="Calibri" w:cs="Calibri"/>
                <w:color w:val="000000"/>
              </w:rPr>
              <w:t>GalvinCare</w:t>
            </w:r>
            <w:proofErr w:type="spellEnd"/>
            <w:r w:rsidRPr="00D6077F">
              <w:rPr>
                <w:rFonts w:ascii="Calibri" w:hAnsi="Calibri" w:cs="Calibri"/>
                <w:color w:val="000000"/>
              </w:rPr>
              <w:t>® CP-BS Lead Safe™ Inwall Progressive Mental Health Anti-Ligature Shower Mixer (Non TMV) W&amp;C</w:t>
            </w:r>
          </w:p>
        </w:tc>
        <w:tc>
          <w:tcPr>
            <w:tcW w:w="2746" w:type="dxa"/>
            <w:tcBorders>
              <w:top w:val="single" w:sz="4" w:space="0" w:color="221F1F"/>
              <w:left w:val="single" w:sz="4" w:space="0" w:color="221F1F"/>
              <w:bottom w:val="single" w:sz="4" w:space="0" w:color="221F1F"/>
              <w:right w:val="single" w:sz="4" w:space="0" w:color="221F1F"/>
            </w:tcBorders>
            <w:vAlign w:val="center"/>
          </w:tcPr>
          <w:p w14:paraId="43AF78DB" w14:textId="3BBC5EBC" w:rsidR="00546C81" w:rsidRPr="00216A3A" w:rsidRDefault="00546C81" w:rsidP="00546C81">
            <w:pPr>
              <w:ind w:right="-60"/>
              <w:jc w:val="center"/>
              <w:rPr>
                <w:rFonts w:cstheme="minorHAnsi"/>
              </w:rPr>
            </w:pPr>
            <w:r>
              <w:rPr>
                <w:rFonts w:cstheme="minorHAnsi"/>
                <w:noProof/>
              </w:rPr>
              <w:drawing>
                <wp:inline distT="0" distB="0" distL="0" distR="0" wp14:anchorId="448B2E4F" wp14:editId="2A7C68A3">
                  <wp:extent cx="918574" cy="919162"/>
                  <wp:effectExtent l="0" t="0" r="0" b="0"/>
                  <wp:docPr id="1201065233" name="Picture 120106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4333" t="5055" r="33500" b="6221"/>
                          <a:stretch/>
                        </pic:blipFill>
                        <pic:spPr bwMode="auto">
                          <a:xfrm>
                            <a:off x="0" y="0"/>
                            <a:ext cx="927923" cy="9285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46C81" w:rsidRPr="00216A3A" w14:paraId="764516C7" w14:textId="77777777" w:rsidTr="00546C81">
        <w:tblPrEx>
          <w:tblCellMar>
            <w:left w:w="108" w:type="dxa"/>
            <w:right w:w="108" w:type="dxa"/>
          </w:tblCellMar>
        </w:tblPrEx>
        <w:trPr>
          <w:trHeight w:val="1247"/>
        </w:trPr>
        <w:tc>
          <w:tcPr>
            <w:tcW w:w="1159" w:type="dxa"/>
            <w:vMerge w:val="restart"/>
            <w:tcBorders>
              <w:top w:val="single" w:sz="4" w:space="0" w:color="221F1F"/>
              <w:left w:val="single" w:sz="4" w:space="0" w:color="221F1F"/>
              <w:right w:val="single" w:sz="4" w:space="0" w:color="221F1F"/>
            </w:tcBorders>
          </w:tcPr>
          <w:p w14:paraId="7B78BFA6" w14:textId="77777777" w:rsidR="00546C81" w:rsidRPr="00296622" w:rsidRDefault="00546C81" w:rsidP="00546C81">
            <w:pPr>
              <w:rPr>
                <w:rFonts w:cstheme="minorHAnsi"/>
                <w:b/>
                <w:bCs/>
              </w:rPr>
            </w:pPr>
            <w:r w:rsidRPr="00296622">
              <w:rPr>
                <w:rFonts w:ascii="Calibri" w:hAnsi="Calibri" w:cs="Calibri"/>
                <w:b/>
                <w:bCs/>
                <w:color w:val="000000"/>
              </w:rPr>
              <w:t>HYTP-047</w:t>
            </w:r>
          </w:p>
          <w:p w14:paraId="7A8690D1" w14:textId="625D4A2D" w:rsidR="00546C81" w:rsidRPr="00296622" w:rsidRDefault="00546C81" w:rsidP="00546C81">
            <w:pPr>
              <w:rPr>
                <w:rFonts w:cstheme="minorHAnsi"/>
                <w:b/>
                <w:bCs/>
              </w:rPr>
            </w:pPr>
            <w:r w:rsidRPr="00296622">
              <w:rPr>
                <w:rFonts w:ascii="Calibri" w:hAnsi="Calibri" w:cs="Calibri"/>
                <w:b/>
                <w:bCs/>
                <w:color w:val="000000"/>
              </w:rPr>
              <w:t> </w:t>
            </w:r>
          </w:p>
        </w:tc>
        <w:tc>
          <w:tcPr>
            <w:tcW w:w="1580" w:type="dxa"/>
            <w:vMerge w:val="restart"/>
            <w:tcBorders>
              <w:top w:val="single" w:sz="4" w:space="0" w:color="221F1F"/>
              <w:left w:val="single" w:sz="4" w:space="0" w:color="221F1F"/>
              <w:right w:val="single" w:sz="4" w:space="0" w:color="221F1F"/>
            </w:tcBorders>
          </w:tcPr>
          <w:p w14:paraId="0E5FD3F6" w14:textId="77777777" w:rsidR="00546C81" w:rsidRDefault="00546C81" w:rsidP="00546C81">
            <w:proofErr w:type="gramStart"/>
            <w:r>
              <w:rPr>
                <w:rFonts w:ascii="Calibri" w:hAnsi="Calibri" w:cs="Calibri"/>
                <w:color w:val="000000"/>
              </w:rPr>
              <w:t>Non Acute</w:t>
            </w:r>
            <w:proofErr w:type="gramEnd"/>
            <w:r>
              <w:rPr>
                <w:rFonts w:ascii="Calibri" w:hAnsi="Calibri" w:cs="Calibri"/>
                <w:color w:val="000000"/>
              </w:rPr>
              <w:t xml:space="preserve"> Ensuite Mental Health</w:t>
            </w:r>
          </w:p>
          <w:p w14:paraId="176EAB32" w14:textId="0D532E8E" w:rsidR="00546C81" w:rsidRDefault="00546C81" w:rsidP="00546C81">
            <w:r>
              <w:rPr>
                <w:rFonts w:ascii="Calibri" w:hAnsi="Calibri" w:cs="Calibri"/>
                <w:color w:val="000000"/>
              </w:rPr>
              <w:t> </w:t>
            </w:r>
          </w:p>
        </w:tc>
        <w:tc>
          <w:tcPr>
            <w:tcW w:w="3504" w:type="dxa"/>
            <w:tcBorders>
              <w:top w:val="single" w:sz="4" w:space="0" w:color="221F1F"/>
              <w:left w:val="single" w:sz="4" w:space="0" w:color="221F1F"/>
              <w:bottom w:val="single" w:sz="4" w:space="0" w:color="221F1F"/>
              <w:right w:val="single" w:sz="4" w:space="0" w:color="221F1F"/>
            </w:tcBorders>
          </w:tcPr>
          <w:p w14:paraId="58BA97C8" w14:textId="77777777" w:rsidR="00546C81" w:rsidRPr="00083A9C" w:rsidRDefault="00546C81" w:rsidP="00546C81">
            <w:pPr>
              <w:rPr>
                <w:rFonts w:ascii="Calibri" w:hAnsi="Calibri" w:cs="Calibri"/>
                <w:b/>
                <w:bCs/>
                <w:color w:val="000000"/>
              </w:rPr>
            </w:pPr>
            <w:hyperlink r:id="rId172" w:history="1">
              <w:r w:rsidRPr="00D6077F">
                <w:rPr>
                  <w:rStyle w:val="Hyperlink"/>
                  <w:rFonts w:ascii="Calibri" w:hAnsi="Calibri" w:cs="Calibri"/>
                  <w:b/>
                  <w:bCs/>
                </w:rPr>
                <w:t>121.01.03.01</w:t>
              </w:r>
            </w:hyperlink>
            <w:r w:rsidRPr="00D6077F">
              <w:rPr>
                <w:rFonts w:ascii="Calibri" w:hAnsi="Calibri" w:cs="Calibri"/>
                <w:b/>
                <w:bCs/>
                <w:color w:val="000000"/>
              </w:rPr>
              <w:t xml:space="preserve"> / </w:t>
            </w:r>
            <w:hyperlink r:id="rId173" w:history="1">
              <w:r w:rsidRPr="00D6077F">
                <w:rPr>
                  <w:rStyle w:val="Hyperlink"/>
                  <w:rFonts w:ascii="Calibri" w:hAnsi="Calibri" w:cs="Calibri"/>
                  <w:b/>
                  <w:bCs/>
                </w:rPr>
                <w:t>121.01.03.02</w:t>
              </w:r>
            </w:hyperlink>
          </w:p>
          <w:p w14:paraId="0BAA6E04" w14:textId="095DA82E" w:rsidR="00546C81" w:rsidRPr="00216A3A" w:rsidRDefault="00546C81" w:rsidP="00546C81">
            <w:pPr>
              <w:rPr>
                <w:rFonts w:cstheme="minorHAnsi"/>
                <w:b/>
                <w:bCs/>
              </w:rPr>
            </w:pPr>
            <w:r w:rsidRPr="00D6077F">
              <w:rPr>
                <w:rFonts w:ascii="Calibri" w:hAnsi="Calibri" w:cs="Calibri"/>
                <w:color w:val="000000"/>
              </w:rPr>
              <w:t xml:space="preserve">Safe-Cell® CP-BS Lead Safe™ Prison Ezy-Grip Wall Top Assembly Complete </w:t>
            </w:r>
            <w:r>
              <w:rPr>
                <w:rFonts w:ascii="Calibri" w:hAnsi="Calibri" w:cs="Calibri"/>
                <w:color w:val="000000"/>
              </w:rPr>
              <w:t xml:space="preserve">Hot &amp; </w:t>
            </w:r>
            <w:r w:rsidRPr="00D6077F">
              <w:rPr>
                <w:rFonts w:ascii="Calibri" w:hAnsi="Calibri" w:cs="Calibri"/>
                <w:color w:val="000000"/>
              </w:rPr>
              <w:t>Cold C/D</w:t>
            </w:r>
          </w:p>
        </w:tc>
        <w:tc>
          <w:tcPr>
            <w:tcW w:w="2746" w:type="dxa"/>
            <w:tcBorders>
              <w:top w:val="single" w:sz="4" w:space="0" w:color="221F1F"/>
              <w:left w:val="single" w:sz="4" w:space="0" w:color="221F1F"/>
              <w:bottom w:val="single" w:sz="4" w:space="0" w:color="221F1F"/>
              <w:right w:val="single" w:sz="4" w:space="0" w:color="221F1F"/>
            </w:tcBorders>
            <w:vAlign w:val="center"/>
          </w:tcPr>
          <w:p w14:paraId="244B428E" w14:textId="30B22A5A" w:rsidR="00546C81" w:rsidRPr="00216A3A" w:rsidRDefault="00546C81" w:rsidP="00546C81">
            <w:pPr>
              <w:ind w:right="-60"/>
              <w:jc w:val="center"/>
              <w:rPr>
                <w:rFonts w:cstheme="minorHAnsi"/>
              </w:rPr>
            </w:pPr>
            <w:r>
              <w:rPr>
                <w:rFonts w:cstheme="minorHAnsi"/>
                <w:noProof/>
              </w:rPr>
              <w:drawing>
                <wp:inline distT="0" distB="0" distL="0" distR="0" wp14:anchorId="3E0F98AF" wp14:editId="7761512E">
                  <wp:extent cx="638175" cy="638175"/>
                  <wp:effectExtent l="0" t="0" r="9525" b="9525"/>
                  <wp:docPr id="243509491" name="Picture 243509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4045" cy="644045"/>
                          </a:xfrm>
                          <a:prstGeom prst="rect">
                            <a:avLst/>
                          </a:prstGeom>
                          <a:noFill/>
                          <a:ln>
                            <a:noFill/>
                          </a:ln>
                        </pic:spPr>
                      </pic:pic>
                    </a:graphicData>
                  </a:graphic>
                </wp:inline>
              </w:drawing>
            </w:r>
            <w:r>
              <w:rPr>
                <w:rFonts w:ascii="Calibri" w:hAnsi="Calibri" w:cs="Calibri"/>
                <w:b/>
                <w:bCs/>
                <w:noProof/>
                <w:color w:val="000000"/>
              </w:rPr>
              <w:drawing>
                <wp:inline distT="0" distB="0" distL="0" distR="0" wp14:anchorId="6B744938" wp14:editId="6729DEC1">
                  <wp:extent cx="652463" cy="652463"/>
                  <wp:effectExtent l="0" t="0" r="0" b="0"/>
                  <wp:docPr id="682682785" name="Picture 68268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1308" cy="661308"/>
                          </a:xfrm>
                          <a:prstGeom prst="rect">
                            <a:avLst/>
                          </a:prstGeom>
                          <a:noFill/>
                          <a:ln>
                            <a:noFill/>
                          </a:ln>
                        </pic:spPr>
                      </pic:pic>
                    </a:graphicData>
                  </a:graphic>
                </wp:inline>
              </w:drawing>
            </w:r>
          </w:p>
        </w:tc>
      </w:tr>
      <w:tr w:rsidR="002C7706" w:rsidRPr="00216A3A" w14:paraId="63CC30B7" w14:textId="77777777" w:rsidTr="00546C81">
        <w:tblPrEx>
          <w:tblCellMar>
            <w:left w:w="108" w:type="dxa"/>
            <w:right w:w="108" w:type="dxa"/>
          </w:tblCellMar>
        </w:tblPrEx>
        <w:trPr>
          <w:trHeight w:val="1644"/>
        </w:trPr>
        <w:tc>
          <w:tcPr>
            <w:tcW w:w="1159" w:type="dxa"/>
            <w:vMerge/>
            <w:tcBorders>
              <w:left w:val="single" w:sz="4" w:space="0" w:color="221F1F"/>
              <w:bottom w:val="single" w:sz="4" w:space="0" w:color="221F1F"/>
              <w:right w:val="single" w:sz="4" w:space="0" w:color="221F1F"/>
            </w:tcBorders>
            <w:vAlign w:val="bottom"/>
          </w:tcPr>
          <w:p w14:paraId="5387BE49" w14:textId="1FF7D7E1" w:rsidR="001209DD" w:rsidRPr="00296622" w:rsidRDefault="001209DD" w:rsidP="001209DD">
            <w:pPr>
              <w:rPr>
                <w:rFonts w:cstheme="minorHAnsi"/>
                <w:b/>
                <w:bCs/>
              </w:rPr>
            </w:pPr>
          </w:p>
        </w:tc>
        <w:tc>
          <w:tcPr>
            <w:tcW w:w="1580" w:type="dxa"/>
            <w:vMerge/>
            <w:tcBorders>
              <w:left w:val="single" w:sz="4" w:space="0" w:color="221F1F"/>
              <w:bottom w:val="single" w:sz="4" w:space="0" w:color="221F1F"/>
              <w:right w:val="single" w:sz="4" w:space="0" w:color="221F1F"/>
            </w:tcBorders>
            <w:vAlign w:val="bottom"/>
          </w:tcPr>
          <w:p w14:paraId="199BE93D" w14:textId="78A2F489" w:rsidR="001209DD" w:rsidRDefault="001209DD" w:rsidP="001209DD"/>
        </w:tc>
        <w:tc>
          <w:tcPr>
            <w:tcW w:w="3504" w:type="dxa"/>
            <w:tcBorders>
              <w:top w:val="single" w:sz="4" w:space="0" w:color="221F1F"/>
              <w:left w:val="single" w:sz="4" w:space="0" w:color="221F1F"/>
              <w:bottom w:val="single" w:sz="4" w:space="0" w:color="221F1F"/>
              <w:right w:val="single" w:sz="4" w:space="0" w:color="221F1F"/>
            </w:tcBorders>
          </w:tcPr>
          <w:p w14:paraId="6ECD9E6E" w14:textId="77777777" w:rsidR="001209DD" w:rsidRPr="00DF00D6" w:rsidRDefault="00000000" w:rsidP="001209DD">
            <w:pPr>
              <w:rPr>
                <w:rFonts w:ascii="Calibri" w:hAnsi="Calibri" w:cs="Calibri"/>
                <w:b/>
                <w:bCs/>
                <w:color w:val="000000"/>
              </w:rPr>
            </w:pPr>
            <w:hyperlink r:id="rId174" w:history="1">
              <w:r w:rsidR="001209DD" w:rsidRPr="00F24676">
                <w:rPr>
                  <w:rStyle w:val="Hyperlink"/>
                  <w:rFonts w:ascii="Calibri" w:eastAsiaTheme="minorHAnsi" w:hAnsi="Calibri" w:cs="Calibri"/>
                  <w:b/>
                  <w:bCs/>
                  <w:lang w:val="en-AU" w:eastAsia="en-US"/>
                </w:rPr>
                <w:t>TZ-FLOWTAPC24</w:t>
              </w:r>
            </w:hyperlink>
          </w:p>
          <w:p w14:paraId="0D4F8029" w14:textId="0F6B9276" w:rsidR="001209DD" w:rsidRPr="00216A3A" w:rsidRDefault="001209DD" w:rsidP="001209DD">
            <w:pPr>
              <w:rPr>
                <w:rFonts w:cstheme="minorHAnsi"/>
                <w:b/>
                <w:bCs/>
              </w:rPr>
            </w:pPr>
            <w:r>
              <w:rPr>
                <w:rFonts w:ascii="Calibri" w:hAnsi="Calibri" w:cs="Calibri"/>
                <w:color w:val="000000"/>
              </w:rPr>
              <w:t>Flowmatic® Automatic Concealed Sensor Ass</w:t>
            </w:r>
            <w:r w:rsidR="00F26C32">
              <w:rPr>
                <w:rFonts w:ascii="Calibri" w:hAnsi="Calibri" w:cs="Calibri"/>
                <w:color w:val="000000"/>
              </w:rPr>
              <w:t>embly</w:t>
            </w:r>
            <w:r>
              <w:rPr>
                <w:rFonts w:ascii="Calibri" w:hAnsi="Calibri" w:cs="Calibri"/>
                <w:color w:val="000000"/>
              </w:rPr>
              <w:t xml:space="preserve"> 24v AC for Basin/Sink with Stainless Steel Face Plate</w:t>
            </w:r>
          </w:p>
        </w:tc>
        <w:tc>
          <w:tcPr>
            <w:tcW w:w="2746" w:type="dxa"/>
            <w:tcBorders>
              <w:top w:val="single" w:sz="4" w:space="0" w:color="221F1F"/>
              <w:left w:val="single" w:sz="4" w:space="0" w:color="221F1F"/>
              <w:bottom w:val="single" w:sz="4" w:space="0" w:color="221F1F"/>
              <w:right w:val="single" w:sz="4" w:space="0" w:color="221F1F"/>
            </w:tcBorders>
            <w:vAlign w:val="center"/>
          </w:tcPr>
          <w:p w14:paraId="3DF464CF" w14:textId="7F88592B" w:rsidR="001209DD" w:rsidRPr="00216A3A" w:rsidRDefault="001209DD" w:rsidP="001209DD">
            <w:pPr>
              <w:ind w:right="-60"/>
              <w:jc w:val="center"/>
              <w:rPr>
                <w:rFonts w:cstheme="minorHAnsi"/>
              </w:rPr>
            </w:pPr>
            <w:r w:rsidRPr="008240F8">
              <w:rPr>
                <w:rFonts w:cstheme="minorHAnsi"/>
                <w:noProof/>
              </w:rPr>
              <w:drawing>
                <wp:inline distT="0" distB="0" distL="0" distR="0" wp14:anchorId="2CD1D62F" wp14:editId="01B96479">
                  <wp:extent cx="1041548" cy="935665"/>
                  <wp:effectExtent l="0" t="0" r="635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059412" cy="951713"/>
                          </a:xfrm>
                          <a:prstGeom prst="rect">
                            <a:avLst/>
                          </a:prstGeom>
                        </pic:spPr>
                      </pic:pic>
                    </a:graphicData>
                  </a:graphic>
                </wp:inline>
              </w:drawing>
            </w:r>
          </w:p>
        </w:tc>
      </w:tr>
      <w:tr w:rsidR="002C7706" w:rsidRPr="00216A3A" w14:paraId="2D4C732A" w14:textId="77777777" w:rsidTr="00546C81">
        <w:tblPrEx>
          <w:tblCellMar>
            <w:left w:w="108" w:type="dxa"/>
            <w:right w:w="108" w:type="dxa"/>
          </w:tblCellMar>
        </w:tblPrEx>
        <w:trPr>
          <w:trHeight w:val="1814"/>
        </w:trPr>
        <w:tc>
          <w:tcPr>
            <w:tcW w:w="1159" w:type="dxa"/>
            <w:vMerge w:val="restart"/>
            <w:tcBorders>
              <w:top w:val="single" w:sz="4" w:space="0" w:color="221F1F"/>
              <w:left w:val="single" w:sz="4" w:space="0" w:color="221F1F"/>
              <w:right w:val="single" w:sz="4" w:space="0" w:color="221F1F"/>
            </w:tcBorders>
          </w:tcPr>
          <w:p w14:paraId="2B75BC51" w14:textId="3FE0A50B" w:rsidR="00FF4993" w:rsidRPr="00296622" w:rsidRDefault="00FF4993" w:rsidP="00FF4993">
            <w:pPr>
              <w:rPr>
                <w:rFonts w:cstheme="minorHAnsi"/>
                <w:b/>
                <w:bCs/>
              </w:rPr>
            </w:pPr>
            <w:r w:rsidRPr="00296622">
              <w:rPr>
                <w:rFonts w:ascii="Calibri" w:hAnsi="Calibri" w:cs="Calibri"/>
                <w:b/>
                <w:bCs/>
                <w:color w:val="000000"/>
              </w:rPr>
              <w:t>HYWC-005</w:t>
            </w:r>
          </w:p>
        </w:tc>
        <w:tc>
          <w:tcPr>
            <w:tcW w:w="1580" w:type="dxa"/>
            <w:vMerge w:val="restart"/>
            <w:tcBorders>
              <w:top w:val="single" w:sz="4" w:space="0" w:color="221F1F"/>
              <w:left w:val="single" w:sz="4" w:space="0" w:color="221F1F"/>
              <w:right w:val="single" w:sz="4" w:space="0" w:color="221F1F"/>
            </w:tcBorders>
          </w:tcPr>
          <w:p w14:paraId="5EC62F1D" w14:textId="61991403" w:rsidR="00FF4993" w:rsidRDefault="00FF4993" w:rsidP="00FF4993">
            <w:r>
              <w:rPr>
                <w:rFonts w:ascii="Calibri" w:hAnsi="Calibri" w:cs="Calibri"/>
                <w:color w:val="000000"/>
              </w:rPr>
              <w:t xml:space="preserve">Accessible Ensuite </w:t>
            </w:r>
            <w:proofErr w:type="gramStart"/>
            <w:r>
              <w:rPr>
                <w:rFonts w:ascii="Calibri" w:hAnsi="Calibri" w:cs="Calibri"/>
                <w:color w:val="000000"/>
              </w:rPr>
              <w:t>In</w:t>
            </w:r>
            <w:proofErr w:type="gramEnd"/>
            <w:r>
              <w:rPr>
                <w:rFonts w:ascii="Calibri" w:hAnsi="Calibri" w:cs="Calibri"/>
                <w:color w:val="000000"/>
              </w:rPr>
              <w:t xml:space="preserve"> Patient Zone</w:t>
            </w:r>
          </w:p>
        </w:tc>
        <w:tc>
          <w:tcPr>
            <w:tcW w:w="3504" w:type="dxa"/>
            <w:tcBorders>
              <w:top w:val="single" w:sz="4" w:space="0" w:color="221F1F"/>
              <w:left w:val="single" w:sz="4" w:space="0" w:color="221F1F"/>
              <w:bottom w:val="single" w:sz="4" w:space="0" w:color="221F1F"/>
              <w:right w:val="single" w:sz="4" w:space="0" w:color="221F1F"/>
            </w:tcBorders>
          </w:tcPr>
          <w:p w14:paraId="597C9560" w14:textId="2A711656" w:rsidR="00E72349" w:rsidRPr="0018371D" w:rsidRDefault="00000000" w:rsidP="00FF4993">
            <w:pPr>
              <w:rPr>
                <w:rFonts w:ascii="Calibri" w:hAnsi="Calibri" w:cs="Calibri"/>
                <w:b/>
                <w:bCs/>
                <w:color w:val="000000"/>
              </w:rPr>
            </w:pPr>
            <w:hyperlink r:id="rId175" w:history="1">
              <w:r w:rsidR="0018371D" w:rsidRPr="00883B5A">
                <w:rPr>
                  <w:rStyle w:val="Hyperlink"/>
                  <w:rFonts w:ascii="Calibri" w:eastAsiaTheme="minorHAnsi" w:hAnsi="Calibri" w:cs="Calibri"/>
                  <w:b/>
                  <w:bCs/>
                  <w:lang w:val="en-AU" w:eastAsia="en-US"/>
                </w:rPr>
                <w:t>105.11.10.01</w:t>
              </w:r>
            </w:hyperlink>
          </w:p>
          <w:p w14:paraId="740A5482" w14:textId="3FFC9F6B" w:rsidR="00FF4993" w:rsidRPr="00216A3A" w:rsidRDefault="00FF4993" w:rsidP="00FF4993">
            <w:pPr>
              <w:rPr>
                <w:rFonts w:cstheme="minorHAnsi"/>
                <w:b/>
                <w:bCs/>
              </w:rPr>
            </w:pPr>
            <w:r>
              <w:rPr>
                <w:rFonts w:ascii="Calibri" w:hAnsi="Calibri" w:cs="Calibri"/>
                <w:color w:val="000000"/>
              </w:rPr>
              <w:t>GalvinAssist® Wall Faced, Clean Flush, Easy Care, Accessible Toilet Pan with Blue Seat</w:t>
            </w:r>
          </w:p>
        </w:tc>
        <w:tc>
          <w:tcPr>
            <w:tcW w:w="2746" w:type="dxa"/>
            <w:tcBorders>
              <w:top w:val="single" w:sz="4" w:space="0" w:color="221F1F"/>
              <w:left w:val="single" w:sz="4" w:space="0" w:color="221F1F"/>
              <w:bottom w:val="single" w:sz="4" w:space="0" w:color="221F1F"/>
              <w:right w:val="single" w:sz="4" w:space="0" w:color="221F1F"/>
            </w:tcBorders>
            <w:vAlign w:val="center"/>
          </w:tcPr>
          <w:p w14:paraId="4B58EB6C" w14:textId="62BB5D62" w:rsidR="00FF4993" w:rsidRPr="00216A3A" w:rsidRDefault="00883B5A" w:rsidP="00FF4993">
            <w:pPr>
              <w:ind w:right="-60"/>
              <w:jc w:val="center"/>
              <w:rPr>
                <w:rFonts w:cstheme="minorHAnsi"/>
              </w:rPr>
            </w:pPr>
            <w:r>
              <w:rPr>
                <w:rFonts w:cstheme="minorHAnsi"/>
                <w:noProof/>
              </w:rPr>
              <w:drawing>
                <wp:inline distT="0" distB="0" distL="0" distR="0" wp14:anchorId="55CB29B7" wp14:editId="6B5B80EE">
                  <wp:extent cx="1215419" cy="1044115"/>
                  <wp:effectExtent l="0" t="0" r="381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238923" cy="1064306"/>
                          </a:xfrm>
                          <a:prstGeom prst="rect">
                            <a:avLst/>
                          </a:prstGeom>
                          <a:noFill/>
                          <a:ln>
                            <a:noFill/>
                          </a:ln>
                        </pic:spPr>
                      </pic:pic>
                    </a:graphicData>
                  </a:graphic>
                </wp:inline>
              </w:drawing>
            </w:r>
          </w:p>
        </w:tc>
      </w:tr>
      <w:tr w:rsidR="002C7706" w:rsidRPr="00216A3A" w14:paraId="4E2CB652" w14:textId="77777777" w:rsidTr="00546C81">
        <w:tblPrEx>
          <w:tblCellMar>
            <w:left w:w="108" w:type="dxa"/>
            <w:right w:w="108" w:type="dxa"/>
          </w:tblCellMar>
        </w:tblPrEx>
        <w:trPr>
          <w:trHeight w:val="2154"/>
        </w:trPr>
        <w:tc>
          <w:tcPr>
            <w:tcW w:w="1159" w:type="dxa"/>
            <w:vMerge/>
            <w:tcBorders>
              <w:left w:val="single" w:sz="4" w:space="0" w:color="221F1F"/>
              <w:right w:val="single" w:sz="4" w:space="0" w:color="221F1F"/>
            </w:tcBorders>
          </w:tcPr>
          <w:p w14:paraId="2E20767F" w14:textId="77777777" w:rsidR="009C6E5E" w:rsidRDefault="009C6E5E" w:rsidP="009C6E5E">
            <w:pPr>
              <w:rPr>
                <w:rFonts w:ascii="Calibri" w:hAnsi="Calibri" w:cs="Calibri"/>
                <w:color w:val="000000"/>
              </w:rPr>
            </w:pPr>
          </w:p>
        </w:tc>
        <w:tc>
          <w:tcPr>
            <w:tcW w:w="1580" w:type="dxa"/>
            <w:vMerge/>
            <w:tcBorders>
              <w:left w:val="single" w:sz="4" w:space="0" w:color="221F1F"/>
              <w:right w:val="single" w:sz="4" w:space="0" w:color="221F1F"/>
            </w:tcBorders>
          </w:tcPr>
          <w:p w14:paraId="2E6EA082" w14:textId="688294E6" w:rsidR="009C6E5E" w:rsidRDefault="009C6E5E" w:rsidP="009C6E5E"/>
        </w:tc>
        <w:tc>
          <w:tcPr>
            <w:tcW w:w="3504" w:type="dxa"/>
            <w:tcBorders>
              <w:top w:val="single" w:sz="4" w:space="0" w:color="221F1F"/>
              <w:left w:val="single" w:sz="4" w:space="0" w:color="221F1F"/>
              <w:bottom w:val="single" w:sz="4" w:space="0" w:color="221F1F"/>
              <w:right w:val="single" w:sz="4" w:space="0" w:color="221F1F"/>
            </w:tcBorders>
          </w:tcPr>
          <w:p w14:paraId="7BC3EEFB" w14:textId="77777777" w:rsidR="009C6E5E" w:rsidRPr="00083A9C" w:rsidRDefault="00000000" w:rsidP="009C6E5E">
            <w:pPr>
              <w:rPr>
                <w:rFonts w:ascii="Calibri" w:hAnsi="Calibri" w:cs="Calibri"/>
                <w:b/>
                <w:bCs/>
                <w:color w:val="000000"/>
              </w:rPr>
            </w:pPr>
            <w:hyperlink r:id="rId177" w:history="1">
              <w:r w:rsidR="009C6E5E" w:rsidRPr="008272C2">
                <w:rPr>
                  <w:rStyle w:val="Hyperlink"/>
                  <w:rFonts w:ascii="Calibri" w:eastAsiaTheme="minorHAnsi" w:hAnsi="Calibri" w:cs="Calibri"/>
                  <w:b/>
                  <w:bCs/>
                  <w:lang w:val="en-AU" w:eastAsia="en-US"/>
                </w:rPr>
                <w:t>601602</w:t>
              </w:r>
            </w:hyperlink>
          </w:p>
          <w:p w14:paraId="651061CF" w14:textId="26B40B25" w:rsidR="009C6E5E" w:rsidRPr="00216A3A" w:rsidRDefault="009C6E5E" w:rsidP="009C6E5E">
            <w:pPr>
              <w:rPr>
                <w:rFonts w:cstheme="minorHAnsi"/>
                <w:b/>
                <w:bCs/>
              </w:rPr>
            </w:pPr>
            <w:r>
              <w:rPr>
                <w:rFonts w:ascii="Calibri" w:hAnsi="Calibri" w:cs="Calibri"/>
                <w:color w:val="000000"/>
              </w:rPr>
              <w:t>Pneumatic Activated Concealed Dual Flush Cistern 3/4.5Ltr Cistern Only</w:t>
            </w:r>
          </w:p>
        </w:tc>
        <w:tc>
          <w:tcPr>
            <w:tcW w:w="2746" w:type="dxa"/>
            <w:tcBorders>
              <w:top w:val="single" w:sz="4" w:space="0" w:color="221F1F"/>
              <w:left w:val="single" w:sz="4" w:space="0" w:color="221F1F"/>
              <w:bottom w:val="single" w:sz="4" w:space="0" w:color="221F1F"/>
              <w:right w:val="single" w:sz="4" w:space="0" w:color="221F1F"/>
            </w:tcBorders>
            <w:vAlign w:val="center"/>
          </w:tcPr>
          <w:p w14:paraId="40852016" w14:textId="641C5CF0" w:rsidR="009C6E5E" w:rsidRPr="00216A3A" w:rsidRDefault="009C6E5E" w:rsidP="009C6E5E">
            <w:pPr>
              <w:ind w:right="-60"/>
              <w:jc w:val="center"/>
              <w:rPr>
                <w:rFonts w:cstheme="minorHAnsi"/>
              </w:rPr>
            </w:pPr>
            <w:r>
              <w:rPr>
                <w:rFonts w:cstheme="minorHAnsi"/>
                <w:noProof/>
              </w:rPr>
              <w:drawing>
                <wp:inline distT="0" distB="0" distL="0" distR="0" wp14:anchorId="2F263C81" wp14:editId="68EBE81E">
                  <wp:extent cx="790575" cy="12613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8583" r="18740"/>
                          <a:stretch/>
                        </pic:blipFill>
                        <pic:spPr bwMode="auto">
                          <a:xfrm>
                            <a:off x="0" y="0"/>
                            <a:ext cx="801357" cy="12785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C7706" w:rsidRPr="00216A3A" w14:paraId="3D9E0F45" w14:textId="77777777" w:rsidTr="00546C81">
        <w:tblPrEx>
          <w:tblCellMar>
            <w:left w:w="108" w:type="dxa"/>
            <w:right w:w="108" w:type="dxa"/>
          </w:tblCellMar>
        </w:tblPrEx>
        <w:trPr>
          <w:trHeight w:val="2041"/>
        </w:trPr>
        <w:tc>
          <w:tcPr>
            <w:tcW w:w="1159" w:type="dxa"/>
            <w:vMerge/>
            <w:tcBorders>
              <w:left w:val="single" w:sz="4" w:space="0" w:color="221F1F"/>
              <w:right w:val="single" w:sz="4" w:space="0" w:color="221F1F"/>
            </w:tcBorders>
          </w:tcPr>
          <w:p w14:paraId="1F2D6D91" w14:textId="77777777" w:rsidR="00134F0A" w:rsidRDefault="00134F0A" w:rsidP="00134F0A">
            <w:pPr>
              <w:rPr>
                <w:rFonts w:ascii="Calibri" w:hAnsi="Calibri" w:cs="Calibri"/>
                <w:color w:val="000000"/>
              </w:rPr>
            </w:pPr>
          </w:p>
        </w:tc>
        <w:tc>
          <w:tcPr>
            <w:tcW w:w="1580" w:type="dxa"/>
            <w:vMerge/>
            <w:tcBorders>
              <w:left w:val="single" w:sz="4" w:space="0" w:color="221F1F"/>
              <w:right w:val="single" w:sz="4" w:space="0" w:color="221F1F"/>
            </w:tcBorders>
          </w:tcPr>
          <w:p w14:paraId="2CD10A13" w14:textId="7497226E" w:rsidR="00134F0A" w:rsidRDefault="00134F0A" w:rsidP="00134F0A"/>
        </w:tc>
        <w:tc>
          <w:tcPr>
            <w:tcW w:w="3504" w:type="dxa"/>
            <w:tcBorders>
              <w:top w:val="single" w:sz="4" w:space="0" w:color="221F1F"/>
              <w:left w:val="single" w:sz="4" w:space="0" w:color="221F1F"/>
              <w:bottom w:val="single" w:sz="4" w:space="0" w:color="221F1F"/>
              <w:right w:val="single" w:sz="4" w:space="0" w:color="221F1F"/>
            </w:tcBorders>
          </w:tcPr>
          <w:p w14:paraId="34491A80" w14:textId="77777777" w:rsidR="00134F0A" w:rsidRPr="009A6DC4" w:rsidRDefault="00000000" w:rsidP="00134F0A">
            <w:pPr>
              <w:rPr>
                <w:rFonts w:ascii="Calibri" w:hAnsi="Calibri" w:cs="Calibri"/>
                <w:b/>
                <w:bCs/>
                <w:color w:val="000000"/>
              </w:rPr>
            </w:pPr>
            <w:hyperlink r:id="rId178" w:history="1">
              <w:r w:rsidR="00134F0A" w:rsidRPr="00134F0A">
                <w:rPr>
                  <w:rStyle w:val="Hyperlink"/>
                  <w:rFonts w:ascii="Calibri" w:eastAsiaTheme="minorHAnsi" w:hAnsi="Calibri" w:cs="Calibri"/>
                  <w:b/>
                  <w:bCs/>
                  <w:lang w:val="en-AU" w:eastAsia="en-US"/>
                </w:rPr>
                <w:t>656512</w:t>
              </w:r>
            </w:hyperlink>
          </w:p>
          <w:p w14:paraId="6A7C4FCB" w14:textId="1AAF9B49" w:rsidR="00134F0A" w:rsidRPr="00216A3A" w:rsidRDefault="00134F0A" w:rsidP="00134F0A">
            <w:pPr>
              <w:rPr>
                <w:rFonts w:cstheme="minorHAnsi"/>
                <w:b/>
                <w:bCs/>
              </w:rPr>
            </w:pPr>
            <w:r>
              <w:rPr>
                <w:rFonts w:ascii="Calibri" w:hAnsi="Calibri" w:cs="Calibri"/>
                <w:color w:val="000000"/>
              </w:rPr>
              <w:t>SS Vandal Resistant D/F Plate Assembly for Pneumatic Inwall Cistern w</w:t>
            </w:r>
            <w:r w:rsidR="00EE7329">
              <w:rPr>
                <w:rFonts w:ascii="Calibri" w:hAnsi="Calibri" w:cs="Calibri"/>
                <w:color w:val="000000"/>
              </w:rPr>
              <w:t>ith</w:t>
            </w:r>
            <w:r>
              <w:rPr>
                <w:rFonts w:ascii="Calibri" w:hAnsi="Calibri" w:cs="Calibri"/>
                <w:color w:val="000000"/>
              </w:rPr>
              <w:t xml:space="preserve"> CP-BS Raised Buttons</w:t>
            </w:r>
          </w:p>
        </w:tc>
        <w:tc>
          <w:tcPr>
            <w:tcW w:w="2746" w:type="dxa"/>
            <w:tcBorders>
              <w:top w:val="single" w:sz="4" w:space="0" w:color="221F1F"/>
              <w:left w:val="single" w:sz="4" w:space="0" w:color="221F1F"/>
              <w:bottom w:val="single" w:sz="4" w:space="0" w:color="221F1F"/>
              <w:right w:val="single" w:sz="4" w:space="0" w:color="221F1F"/>
            </w:tcBorders>
            <w:vAlign w:val="center"/>
          </w:tcPr>
          <w:p w14:paraId="3E0E173B" w14:textId="22141253" w:rsidR="00134F0A" w:rsidRPr="00216A3A" w:rsidRDefault="00134F0A" w:rsidP="00134F0A">
            <w:pPr>
              <w:ind w:right="-60"/>
              <w:jc w:val="center"/>
              <w:rPr>
                <w:rFonts w:cstheme="minorHAnsi"/>
              </w:rPr>
            </w:pPr>
            <w:r>
              <w:rPr>
                <w:rFonts w:cstheme="minorHAnsi"/>
                <w:noProof/>
              </w:rPr>
              <w:drawing>
                <wp:inline distT="0" distB="0" distL="0" distR="0" wp14:anchorId="770FB485" wp14:editId="308D3F43">
                  <wp:extent cx="843737" cy="1184117"/>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67008" cy="1216775"/>
                          </a:xfrm>
                          <a:prstGeom prst="rect">
                            <a:avLst/>
                          </a:prstGeom>
                          <a:noFill/>
                          <a:ln>
                            <a:noFill/>
                          </a:ln>
                        </pic:spPr>
                      </pic:pic>
                    </a:graphicData>
                  </a:graphic>
                </wp:inline>
              </w:drawing>
            </w:r>
          </w:p>
        </w:tc>
      </w:tr>
      <w:tr w:rsidR="002C7706" w:rsidRPr="00216A3A" w14:paraId="0282A17F" w14:textId="77777777" w:rsidTr="00546C81">
        <w:tblPrEx>
          <w:tblCellMar>
            <w:left w:w="108" w:type="dxa"/>
            <w:right w:w="108" w:type="dxa"/>
          </w:tblCellMar>
        </w:tblPrEx>
        <w:trPr>
          <w:trHeight w:val="1814"/>
        </w:trPr>
        <w:tc>
          <w:tcPr>
            <w:tcW w:w="1159" w:type="dxa"/>
            <w:vMerge/>
            <w:tcBorders>
              <w:left w:val="single" w:sz="4" w:space="0" w:color="221F1F"/>
              <w:bottom w:val="single" w:sz="4" w:space="0" w:color="221F1F"/>
              <w:right w:val="single" w:sz="4" w:space="0" w:color="221F1F"/>
            </w:tcBorders>
          </w:tcPr>
          <w:p w14:paraId="558597F5" w14:textId="77777777" w:rsidR="00FF4993" w:rsidRDefault="00FF4993" w:rsidP="00FF4993">
            <w:pPr>
              <w:rPr>
                <w:rFonts w:ascii="Calibri" w:hAnsi="Calibri" w:cs="Calibri"/>
                <w:color w:val="000000"/>
              </w:rPr>
            </w:pPr>
          </w:p>
        </w:tc>
        <w:tc>
          <w:tcPr>
            <w:tcW w:w="1580" w:type="dxa"/>
            <w:vMerge/>
            <w:tcBorders>
              <w:left w:val="single" w:sz="4" w:space="0" w:color="221F1F"/>
              <w:bottom w:val="single" w:sz="4" w:space="0" w:color="221F1F"/>
              <w:right w:val="single" w:sz="4" w:space="0" w:color="221F1F"/>
            </w:tcBorders>
          </w:tcPr>
          <w:p w14:paraId="01237177" w14:textId="6510BEDC" w:rsidR="00FF4993" w:rsidRDefault="00FF4993" w:rsidP="00FF4993"/>
        </w:tc>
        <w:tc>
          <w:tcPr>
            <w:tcW w:w="3504" w:type="dxa"/>
            <w:tcBorders>
              <w:top w:val="single" w:sz="4" w:space="0" w:color="221F1F"/>
              <w:left w:val="single" w:sz="4" w:space="0" w:color="221F1F"/>
              <w:bottom w:val="single" w:sz="4" w:space="0" w:color="221F1F"/>
              <w:right w:val="single" w:sz="4" w:space="0" w:color="221F1F"/>
            </w:tcBorders>
          </w:tcPr>
          <w:p w14:paraId="44A37208" w14:textId="2A0CC173" w:rsidR="00E72349" w:rsidRPr="00686480" w:rsidRDefault="00000000" w:rsidP="00FF4993">
            <w:pPr>
              <w:rPr>
                <w:rFonts w:ascii="Calibri" w:hAnsi="Calibri" w:cs="Calibri"/>
                <w:b/>
                <w:bCs/>
                <w:color w:val="000000"/>
              </w:rPr>
            </w:pPr>
            <w:hyperlink r:id="rId179" w:history="1">
              <w:r w:rsidR="00686480" w:rsidRPr="00E61E7B">
                <w:rPr>
                  <w:rStyle w:val="Hyperlink"/>
                  <w:rFonts w:ascii="Calibri" w:eastAsiaTheme="minorHAnsi" w:hAnsi="Calibri" w:cs="Calibri"/>
                  <w:b/>
                  <w:bCs/>
                  <w:lang w:val="en-AU" w:eastAsia="en-US"/>
                </w:rPr>
                <w:t>105.76.02.01</w:t>
              </w:r>
            </w:hyperlink>
          </w:p>
          <w:p w14:paraId="47C4A571" w14:textId="6632C459" w:rsidR="00FF4993" w:rsidRPr="00216A3A" w:rsidRDefault="00FF4993" w:rsidP="00FF4993">
            <w:pPr>
              <w:rPr>
                <w:rFonts w:cstheme="minorHAnsi"/>
                <w:b/>
                <w:bCs/>
              </w:rPr>
            </w:pPr>
            <w:r>
              <w:rPr>
                <w:rFonts w:ascii="Calibri" w:hAnsi="Calibri" w:cs="Calibri"/>
                <w:color w:val="000000"/>
              </w:rPr>
              <w:t>GalvinAssist® PWD Backrest</w:t>
            </w:r>
          </w:p>
        </w:tc>
        <w:tc>
          <w:tcPr>
            <w:tcW w:w="2746" w:type="dxa"/>
            <w:tcBorders>
              <w:top w:val="single" w:sz="4" w:space="0" w:color="221F1F"/>
              <w:left w:val="single" w:sz="4" w:space="0" w:color="221F1F"/>
              <w:bottom w:val="single" w:sz="4" w:space="0" w:color="221F1F"/>
              <w:right w:val="single" w:sz="4" w:space="0" w:color="221F1F"/>
            </w:tcBorders>
            <w:vAlign w:val="center"/>
          </w:tcPr>
          <w:p w14:paraId="5E0BB744" w14:textId="4D282B8D" w:rsidR="00FF4993" w:rsidRPr="00216A3A" w:rsidRDefault="00E61E7B" w:rsidP="00FF4993">
            <w:pPr>
              <w:ind w:right="-60"/>
              <w:jc w:val="center"/>
              <w:rPr>
                <w:rFonts w:cstheme="minorHAnsi"/>
              </w:rPr>
            </w:pPr>
            <w:r>
              <w:rPr>
                <w:rFonts w:cstheme="minorHAnsi"/>
                <w:noProof/>
              </w:rPr>
              <w:drawing>
                <wp:inline distT="0" distB="0" distL="0" distR="0" wp14:anchorId="3ADD9CB3" wp14:editId="13A37215">
                  <wp:extent cx="1222744" cy="1002852"/>
                  <wp:effectExtent l="0" t="0" r="0" b="698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80" cstate="print">
                            <a:extLst>
                              <a:ext uri="{28A0092B-C50C-407E-A947-70E740481C1C}">
                                <a14:useLocalDpi xmlns:a14="http://schemas.microsoft.com/office/drawing/2010/main" val="0"/>
                              </a:ext>
                            </a:extLst>
                          </a:blip>
                          <a:srcRect t="6925" b="9187"/>
                          <a:stretch/>
                        </pic:blipFill>
                        <pic:spPr bwMode="auto">
                          <a:xfrm>
                            <a:off x="0" y="0"/>
                            <a:ext cx="1238354" cy="10156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A8F5CFA" w14:textId="77777777" w:rsidR="0084040B" w:rsidRDefault="0084040B" w:rsidP="00B42B8C">
      <w:pPr>
        <w:rPr>
          <w:rFonts w:cstheme="minorHAnsi"/>
          <w:highlight w:val="yellow"/>
        </w:rPr>
      </w:pPr>
    </w:p>
    <w:p w14:paraId="14DCA7F6" w14:textId="77777777" w:rsidR="001906A2" w:rsidRDefault="001906A2" w:rsidP="00B42B8C">
      <w:pPr>
        <w:rPr>
          <w:rFonts w:cstheme="minorHAnsi"/>
          <w:highlight w:val="yellow"/>
        </w:rPr>
      </w:pPr>
    </w:p>
    <w:p w14:paraId="3D48CEE7" w14:textId="77777777" w:rsidR="001906A2" w:rsidRDefault="001906A2" w:rsidP="00B42B8C">
      <w:pPr>
        <w:rPr>
          <w:rFonts w:cstheme="minorHAnsi"/>
          <w:highlight w:val="yellow"/>
        </w:rPr>
      </w:pPr>
    </w:p>
    <w:p w14:paraId="16DEE253" w14:textId="77777777" w:rsidR="001906A2" w:rsidRDefault="001906A2" w:rsidP="00B42B8C">
      <w:pPr>
        <w:rPr>
          <w:rFonts w:cstheme="minorHAnsi"/>
          <w:highlight w:val="yellow"/>
        </w:rPr>
      </w:pPr>
    </w:p>
    <w:p w14:paraId="4FF5C847" w14:textId="77777777" w:rsidR="001906A2" w:rsidRDefault="001906A2" w:rsidP="00B42B8C">
      <w:pPr>
        <w:rPr>
          <w:rFonts w:cstheme="minorHAnsi"/>
          <w:highlight w:val="yellow"/>
        </w:rPr>
      </w:pPr>
    </w:p>
    <w:p w14:paraId="659DF559" w14:textId="77777777" w:rsidR="001906A2" w:rsidRDefault="001906A2" w:rsidP="00B42B8C">
      <w:pPr>
        <w:rPr>
          <w:rFonts w:cstheme="minorHAnsi"/>
          <w:highlight w:val="yellow"/>
        </w:rPr>
      </w:pPr>
    </w:p>
    <w:p w14:paraId="09F06766" w14:textId="77777777" w:rsidR="001906A2" w:rsidRDefault="001906A2" w:rsidP="00B42B8C">
      <w:pPr>
        <w:rPr>
          <w:rFonts w:cstheme="minorHAnsi"/>
          <w:highlight w:val="yellow"/>
        </w:rPr>
      </w:pPr>
    </w:p>
    <w:p w14:paraId="404B8963" w14:textId="77777777" w:rsidR="001906A2" w:rsidRDefault="001906A2" w:rsidP="00B42B8C">
      <w:pPr>
        <w:rPr>
          <w:rFonts w:cstheme="minorHAnsi"/>
          <w:highlight w:val="yellow"/>
        </w:rPr>
      </w:pPr>
    </w:p>
    <w:p w14:paraId="0582A1B4" w14:textId="77777777" w:rsidR="001906A2" w:rsidRDefault="001906A2" w:rsidP="00B42B8C">
      <w:pPr>
        <w:rPr>
          <w:rFonts w:cstheme="minorHAnsi"/>
          <w:highlight w:val="yellow"/>
        </w:rPr>
      </w:pPr>
    </w:p>
    <w:p w14:paraId="3F3C7EF1" w14:textId="77777777" w:rsidR="001906A2" w:rsidRDefault="001906A2" w:rsidP="00B42B8C">
      <w:pPr>
        <w:rPr>
          <w:rFonts w:cstheme="minorHAnsi"/>
          <w:highlight w:val="yellow"/>
        </w:rPr>
      </w:pPr>
    </w:p>
    <w:p w14:paraId="12147701" w14:textId="77777777" w:rsidR="001906A2" w:rsidRDefault="001906A2" w:rsidP="00B42B8C">
      <w:pPr>
        <w:rPr>
          <w:rFonts w:cstheme="minorHAnsi"/>
          <w:highlight w:val="yellow"/>
        </w:rPr>
      </w:pPr>
    </w:p>
    <w:p w14:paraId="2A4105E0" w14:textId="77777777" w:rsidR="001906A2" w:rsidRDefault="001906A2" w:rsidP="00B42B8C">
      <w:pPr>
        <w:rPr>
          <w:rFonts w:cstheme="minorHAnsi"/>
          <w:highlight w:val="yellow"/>
        </w:rPr>
      </w:pPr>
    </w:p>
    <w:p w14:paraId="44811EF5" w14:textId="77777777" w:rsidR="001906A2" w:rsidRDefault="001906A2" w:rsidP="00B42B8C">
      <w:pPr>
        <w:rPr>
          <w:rFonts w:cstheme="minorHAnsi"/>
          <w:highlight w:val="yellow"/>
        </w:rPr>
      </w:pPr>
    </w:p>
    <w:p w14:paraId="54C53DA9" w14:textId="77777777" w:rsidR="001906A2" w:rsidRDefault="001906A2" w:rsidP="00B42B8C">
      <w:pPr>
        <w:rPr>
          <w:rFonts w:cstheme="minorHAnsi"/>
          <w:highlight w:val="yellow"/>
        </w:rPr>
      </w:pPr>
    </w:p>
    <w:p w14:paraId="2E9D756D" w14:textId="77777777" w:rsidR="00974B57" w:rsidRDefault="00974B57" w:rsidP="00B42B8C">
      <w:pPr>
        <w:rPr>
          <w:rFonts w:cstheme="minorHAnsi"/>
          <w:highlight w:val="yellow"/>
        </w:rPr>
      </w:pPr>
    </w:p>
    <w:p w14:paraId="38D20878" w14:textId="6DF88741" w:rsidR="001906A2" w:rsidRPr="001906A2" w:rsidRDefault="001906A2" w:rsidP="00B42B8C">
      <w:pPr>
        <w:rPr>
          <w:rFonts w:cstheme="minorHAnsi"/>
          <w:color w:val="AEAAAA" w:themeColor="background2" w:themeShade="BF"/>
          <w:sz w:val="20"/>
          <w:szCs w:val="20"/>
          <w:highlight w:val="yellow"/>
        </w:rPr>
      </w:pPr>
      <w:r w:rsidRPr="001906A2">
        <w:rPr>
          <w:i/>
          <w:iCs/>
          <w:color w:val="AEAAAA" w:themeColor="background2" w:themeShade="BF"/>
          <w:sz w:val="20"/>
          <w:szCs w:val="20"/>
        </w:rPr>
        <w:t xml:space="preserve">While all reasonable care has been taken in compiling the information in this document, the designs, </w:t>
      </w:r>
      <w:proofErr w:type="gramStart"/>
      <w:r w:rsidRPr="001906A2">
        <w:rPr>
          <w:i/>
          <w:iCs/>
          <w:color w:val="AEAAAA" w:themeColor="background2" w:themeShade="BF"/>
          <w:sz w:val="20"/>
          <w:szCs w:val="20"/>
        </w:rPr>
        <w:t>dimensions</w:t>
      </w:r>
      <w:proofErr w:type="gramEnd"/>
      <w:r w:rsidRPr="001906A2">
        <w:rPr>
          <w:i/>
          <w:iCs/>
          <w:color w:val="AEAAAA" w:themeColor="background2" w:themeShade="BF"/>
          <w:sz w:val="20"/>
          <w:szCs w:val="20"/>
        </w:rPr>
        <w:t xml:space="preserve"> and products shown are indicative only and should not be relied upon without our prior approval. Due to our policy of continuous development, we reserve the right to alter any details of specifications or products without notice. All information, drawings, technical </w:t>
      </w:r>
      <w:proofErr w:type="gramStart"/>
      <w:r w:rsidRPr="001906A2">
        <w:rPr>
          <w:i/>
          <w:iCs/>
          <w:color w:val="AEAAAA" w:themeColor="background2" w:themeShade="BF"/>
          <w:sz w:val="20"/>
          <w:szCs w:val="20"/>
        </w:rPr>
        <w:t>specifications</w:t>
      </w:r>
      <w:proofErr w:type="gramEnd"/>
      <w:r w:rsidRPr="001906A2">
        <w:rPr>
          <w:i/>
          <w:iCs/>
          <w:color w:val="AEAAAA" w:themeColor="background2" w:themeShade="BF"/>
          <w:sz w:val="20"/>
          <w:szCs w:val="20"/>
        </w:rPr>
        <w:t xml:space="preserve"> and product designs remain the property of Galvin Engineering Pty Ltd.</w:t>
      </w:r>
    </w:p>
    <w:sectPr w:rsidR="001906A2" w:rsidRPr="001906A2" w:rsidSect="00F152A7">
      <w:headerReference w:type="default" r:id="rId181"/>
      <w:footerReference w:type="default" r:id="rId182"/>
      <w:pgSz w:w="11906" w:h="16838"/>
      <w:pgMar w:top="1843" w:right="1440" w:bottom="851" w:left="1440" w:header="708" w:footer="34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8B05F" w14:textId="77777777" w:rsidR="002B5AFE" w:rsidRDefault="002B5AFE" w:rsidP="00771B71">
      <w:pPr>
        <w:spacing w:after="0" w:line="240" w:lineRule="auto"/>
      </w:pPr>
      <w:r>
        <w:separator/>
      </w:r>
    </w:p>
  </w:endnote>
  <w:endnote w:type="continuationSeparator" w:id="0">
    <w:p w14:paraId="515E0F82" w14:textId="77777777" w:rsidR="002B5AFE" w:rsidRDefault="002B5AFE" w:rsidP="00771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5971080"/>
      <w:docPartObj>
        <w:docPartGallery w:val="Page Numbers (Bottom of Page)"/>
        <w:docPartUnique/>
      </w:docPartObj>
    </w:sdtPr>
    <w:sdtEndPr>
      <w:rPr>
        <w:noProof/>
      </w:rPr>
    </w:sdtEndPr>
    <w:sdtContent>
      <w:p w14:paraId="28C38721" w14:textId="4A710B62" w:rsidR="00771B71" w:rsidRPr="00593E1D" w:rsidRDefault="00593E1D" w:rsidP="00F774CB">
        <w:pPr>
          <w:pStyle w:val="Footer"/>
          <w:rPr>
            <w:color w:val="818486"/>
            <w:sz w:val="16"/>
          </w:rPr>
        </w:pPr>
        <w:r w:rsidRPr="00593E1D">
          <w:rPr>
            <w:b/>
            <w:bCs/>
            <w:color w:val="818486"/>
            <w:sz w:val="16"/>
          </w:rPr>
          <w:fldChar w:fldCharType="begin"/>
        </w:r>
        <w:r w:rsidRPr="00593E1D">
          <w:rPr>
            <w:b/>
            <w:bCs/>
            <w:color w:val="818486"/>
            <w:sz w:val="16"/>
          </w:rPr>
          <w:instrText xml:space="preserve"> PAGE   \* MERGEFORMAT </w:instrText>
        </w:r>
        <w:r w:rsidRPr="00593E1D">
          <w:rPr>
            <w:b/>
            <w:bCs/>
            <w:color w:val="818486"/>
            <w:sz w:val="16"/>
          </w:rPr>
          <w:fldChar w:fldCharType="separate"/>
        </w:r>
        <w:r w:rsidRPr="00593E1D">
          <w:rPr>
            <w:b/>
            <w:bCs/>
            <w:color w:val="818486"/>
            <w:sz w:val="16"/>
          </w:rPr>
          <w:t>2</w:t>
        </w:r>
        <w:r w:rsidRPr="00593E1D">
          <w:rPr>
            <w:b/>
            <w:bCs/>
            <w:color w:val="818486"/>
            <w:sz w:val="16"/>
          </w:rPr>
          <w:fldChar w:fldCharType="end"/>
        </w:r>
        <w:r w:rsidR="007057FE">
          <w:rPr>
            <w:b/>
            <w:bCs/>
            <w:color w:val="818486"/>
            <w:sz w:val="16"/>
          </w:rPr>
          <w:t xml:space="preserve"> </w:t>
        </w:r>
        <w:r w:rsidRPr="00593E1D">
          <w:rPr>
            <w:b/>
            <w:bCs/>
            <w:color w:val="818486"/>
            <w:sz w:val="16"/>
          </w:rPr>
          <w:t xml:space="preserve"> |</w:t>
        </w:r>
        <w:r w:rsidR="007057FE">
          <w:rPr>
            <w:b/>
            <w:bCs/>
            <w:color w:val="818486"/>
            <w:sz w:val="16"/>
          </w:rPr>
          <w:t xml:space="preserve"> </w:t>
        </w:r>
        <w:r w:rsidRPr="00593E1D">
          <w:rPr>
            <w:b/>
            <w:bCs/>
            <w:color w:val="818486"/>
            <w:sz w:val="16"/>
          </w:rPr>
          <w:t xml:space="preserve"> Uncontrolled </w:t>
        </w:r>
        <w:r w:rsidR="007057FE">
          <w:rPr>
            <w:b/>
            <w:bCs/>
            <w:color w:val="818486"/>
            <w:sz w:val="16"/>
          </w:rPr>
          <w:t>W</w:t>
        </w:r>
        <w:r w:rsidRPr="00593E1D">
          <w:rPr>
            <w:b/>
            <w:bCs/>
            <w:color w:val="818486"/>
            <w:sz w:val="16"/>
          </w:rPr>
          <w:t xml:space="preserve">hen </w:t>
        </w:r>
        <w:r w:rsidR="005604EF">
          <w:rPr>
            <w:b/>
            <w:bCs/>
            <w:color w:val="818486"/>
            <w:sz w:val="16"/>
          </w:rPr>
          <w:t>Downloaded</w:t>
        </w:r>
        <w:r w:rsidR="007057FE">
          <w:rPr>
            <w:color w:val="818486"/>
            <w:sz w:val="16"/>
          </w:rPr>
          <w:t xml:space="preserve">          </w:t>
        </w:r>
        <w:r>
          <w:rPr>
            <w:color w:val="818486"/>
            <w:sz w:val="16"/>
          </w:rPr>
          <w:t xml:space="preserve">  </w:t>
        </w:r>
        <w:r w:rsidR="007057FE">
          <w:rPr>
            <w:color w:val="818486"/>
            <w:sz w:val="16"/>
          </w:rPr>
          <w:t xml:space="preserve">    </w:t>
        </w:r>
        <w:r>
          <w:rPr>
            <w:color w:val="818486"/>
            <w:sz w:val="16"/>
          </w:rPr>
          <w:t xml:space="preserve">   </w:t>
        </w:r>
        <w:r w:rsidR="007057FE">
          <w:rPr>
            <w:color w:val="818486"/>
            <w:sz w:val="16"/>
          </w:rPr>
          <w:t>G</w:t>
        </w:r>
        <w:r w:rsidRPr="002E1483">
          <w:rPr>
            <w:color w:val="818486"/>
            <w:sz w:val="16"/>
          </w:rPr>
          <w:t xml:space="preserve">alvin </w:t>
        </w:r>
        <w:proofErr w:type="gramStart"/>
        <w:r w:rsidRPr="002E1483">
          <w:rPr>
            <w:color w:val="818486"/>
            <w:sz w:val="16"/>
          </w:rPr>
          <w:t>Engineering</w:t>
        </w:r>
        <w:r w:rsidR="00EC2977">
          <w:rPr>
            <w:color w:val="818486"/>
            <w:sz w:val="16"/>
          </w:rPr>
          <w:t xml:space="preserve">  |</w:t>
        </w:r>
        <w:proofErr w:type="gramEnd"/>
        <w:r w:rsidR="00EC2977">
          <w:rPr>
            <w:color w:val="818486"/>
            <w:sz w:val="16"/>
          </w:rPr>
          <w:t xml:space="preserve"> </w:t>
        </w:r>
        <w:r w:rsidR="007057FE">
          <w:rPr>
            <w:color w:val="818486"/>
            <w:sz w:val="16"/>
          </w:rPr>
          <w:t>Product</w:t>
        </w:r>
        <w:r w:rsidR="00EC2977">
          <w:rPr>
            <w:color w:val="818486"/>
            <w:sz w:val="16"/>
          </w:rPr>
          <w:t xml:space="preserve"> Specifications for Mental Health Facilities V</w:t>
        </w:r>
        <w:r w:rsidR="007057FE">
          <w:rPr>
            <w:color w:val="818486"/>
            <w:sz w:val="16"/>
          </w:rPr>
          <w:t>2.</w:t>
        </w:r>
        <w:r w:rsidR="005D3310">
          <w:rPr>
            <w:color w:val="818486"/>
            <w:sz w:val="16"/>
          </w:rPr>
          <w:t>1</w:t>
        </w:r>
        <w:r w:rsidR="007057FE">
          <w:rPr>
            <w:color w:val="818486"/>
            <w:sz w:val="16"/>
          </w:rPr>
          <w:t xml:space="preserve">,  </w:t>
        </w:r>
        <w:r w:rsidR="005D3310">
          <w:rPr>
            <w:color w:val="818486"/>
            <w:sz w:val="16"/>
          </w:rPr>
          <w:t>Dec</w:t>
        </w:r>
        <w:r w:rsidR="007057FE">
          <w:rPr>
            <w:color w:val="818486"/>
            <w:sz w:val="16"/>
          </w:rPr>
          <w:t xml:space="preserve"> 2023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14DD4" w14:textId="77777777" w:rsidR="002B5AFE" w:rsidRDefault="002B5AFE" w:rsidP="00771B71">
      <w:pPr>
        <w:spacing w:after="0" w:line="240" w:lineRule="auto"/>
      </w:pPr>
      <w:r>
        <w:separator/>
      </w:r>
    </w:p>
  </w:footnote>
  <w:footnote w:type="continuationSeparator" w:id="0">
    <w:p w14:paraId="5E0CB942" w14:textId="77777777" w:rsidR="002B5AFE" w:rsidRDefault="002B5AFE" w:rsidP="00771B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90666" w14:textId="2742DB52" w:rsidR="00771B71" w:rsidRDefault="00771B71">
    <w:pPr>
      <w:pStyle w:val="Header"/>
    </w:pPr>
    <w:r>
      <w:rPr>
        <w:noProof/>
      </w:rPr>
      <w:drawing>
        <wp:anchor distT="0" distB="0" distL="114300" distR="114300" simplePos="0" relativeHeight="251658240" behindDoc="1" locked="0" layoutInCell="1" allowOverlap="1" wp14:anchorId="4AE4B2C7" wp14:editId="278D9F03">
          <wp:simplePos x="0" y="0"/>
          <wp:positionH relativeFrom="column">
            <wp:posOffset>3684743</wp:posOffset>
          </wp:positionH>
          <wp:positionV relativeFrom="paragraph">
            <wp:posOffset>-85725</wp:posOffset>
          </wp:positionV>
          <wp:extent cx="2187111" cy="533400"/>
          <wp:effectExtent l="0" t="0" r="3810" b="0"/>
          <wp:wrapTight wrapText="bothSides">
            <wp:wrapPolygon edited="0">
              <wp:start x="0" y="0"/>
              <wp:lineTo x="0" y="20829"/>
              <wp:lineTo x="21449" y="20829"/>
              <wp:lineTo x="21449" y="0"/>
              <wp:lineTo x="0" y="0"/>
            </wp:wrapPolygon>
          </wp:wrapTight>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87111" cy="533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B7938"/>
    <w:multiLevelType w:val="hybridMultilevel"/>
    <w:tmpl w:val="39526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CA24C2"/>
    <w:multiLevelType w:val="hybridMultilevel"/>
    <w:tmpl w:val="D67C0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EF41F7"/>
    <w:multiLevelType w:val="hybridMultilevel"/>
    <w:tmpl w:val="A3B60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523099"/>
    <w:multiLevelType w:val="multilevel"/>
    <w:tmpl w:val="40C8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E95E1C"/>
    <w:multiLevelType w:val="hybridMultilevel"/>
    <w:tmpl w:val="D3865CB8"/>
    <w:lvl w:ilvl="0" w:tplc="29E6AA0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FB782F"/>
    <w:multiLevelType w:val="multilevel"/>
    <w:tmpl w:val="042C7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0A477F"/>
    <w:multiLevelType w:val="hybridMultilevel"/>
    <w:tmpl w:val="4336FA0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105C57CE"/>
    <w:multiLevelType w:val="hybridMultilevel"/>
    <w:tmpl w:val="8264CB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0CB6BFF"/>
    <w:multiLevelType w:val="hybridMultilevel"/>
    <w:tmpl w:val="CAD02E40"/>
    <w:lvl w:ilvl="0" w:tplc="113C95D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B46A54"/>
    <w:multiLevelType w:val="hybridMultilevel"/>
    <w:tmpl w:val="AE78A262"/>
    <w:lvl w:ilvl="0" w:tplc="6CFC7CDC">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9910B26"/>
    <w:multiLevelType w:val="hybridMultilevel"/>
    <w:tmpl w:val="C7FA4A6A"/>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11" w15:restartNumberingAfterBreak="0">
    <w:nsid w:val="1A5C7E70"/>
    <w:multiLevelType w:val="hybridMultilevel"/>
    <w:tmpl w:val="BAC23AF6"/>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12" w15:restartNumberingAfterBreak="0">
    <w:nsid w:val="1F664C20"/>
    <w:multiLevelType w:val="hybridMultilevel"/>
    <w:tmpl w:val="75467E5E"/>
    <w:lvl w:ilvl="0" w:tplc="6CFC7CD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7C76D0"/>
    <w:multiLevelType w:val="hybridMultilevel"/>
    <w:tmpl w:val="D21AF118"/>
    <w:lvl w:ilvl="0" w:tplc="113C95D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9A7DE5"/>
    <w:multiLevelType w:val="hybridMultilevel"/>
    <w:tmpl w:val="1AC0B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003069"/>
    <w:multiLevelType w:val="multilevel"/>
    <w:tmpl w:val="DC60D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2A69E9"/>
    <w:multiLevelType w:val="hybridMultilevel"/>
    <w:tmpl w:val="962E08AA"/>
    <w:lvl w:ilvl="0" w:tplc="29E6AA0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EF26BC"/>
    <w:multiLevelType w:val="hybridMultilevel"/>
    <w:tmpl w:val="7132E4DE"/>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2F4E7C58"/>
    <w:multiLevelType w:val="hybridMultilevel"/>
    <w:tmpl w:val="2D4AD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013D50"/>
    <w:multiLevelType w:val="hybridMultilevel"/>
    <w:tmpl w:val="719026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2786D59"/>
    <w:multiLevelType w:val="hybridMultilevel"/>
    <w:tmpl w:val="B23E6D2A"/>
    <w:lvl w:ilvl="0" w:tplc="113C95D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9C798B"/>
    <w:multiLevelType w:val="hybridMultilevel"/>
    <w:tmpl w:val="292248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5B5192"/>
    <w:multiLevelType w:val="multilevel"/>
    <w:tmpl w:val="2AC89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DE54AE"/>
    <w:multiLevelType w:val="multilevel"/>
    <w:tmpl w:val="BC5EE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9A4E72"/>
    <w:multiLevelType w:val="hybridMultilevel"/>
    <w:tmpl w:val="8C4CE2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AC11143"/>
    <w:multiLevelType w:val="hybridMultilevel"/>
    <w:tmpl w:val="CB66A9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D724B73"/>
    <w:multiLevelType w:val="hybridMultilevel"/>
    <w:tmpl w:val="823001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4DF277F0"/>
    <w:multiLevelType w:val="hybridMultilevel"/>
    <w:tmpl w:val="FAC85A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3761838"/>
    <w:multiLevelType w:val="hybridMultilevel"/>
    <w:tmpl w:val="CC5426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399585A"/>
    <w:multiLevelType w:val="hybridMultilevel"/>
    <w:tmpl w:val="5BE86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DB4B31"/>
    <w:multiLevelType w:val="hybridMultilevel"/>
    <w:tmpl w:val="91667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82A1DCF"/>
    <w:multiLevelType w:val="multilevel"/>
    <w:tmpl w:val="673AB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B711D7"/>
    <w:multiLevelType w:val="hybridMultilevel"/>
    <w:tmpl w:val="22B4D0EA"/>
    <w:lvl w:ilvl="0" w:tplc="113C95D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2231170"/>
    <w:multiLevelType w:val="hybridMultilevel"/>
    <w:tmpl w:val="B7A84F86"/>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34" w15:restartNumberingAfterBreak="0">
    <w:nsid w:val="66977A94"/>
    <w:multiLevelType w:val="hybridMultilevel"/>
    <w:tmpl w:val="5198AD54"/>
    <w:lvl w:ilvl="0" w:tplc="113C95D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9EF490B"/>
    <w:multiLevelType w:val="hybridMultilevel"/>
    <w:tmpl w:val="C1F6B210"/>
    <w:lvl w:ilvl="0" w:tplc="29E6AA0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BCE127E"/>
    <w:multiLevelType w:val="hybridMultilevel"/>
    <w:tmpl w:val="B22A6F02"/>
    <w:lvl w:ilvl="0" w:tplc="0C090001">
      <w:start w:val="1"/>
      <w:numFmt w:val="bullet"/>
      <w:lvlText w:val=""/>
      <w:lvlJc w:val="left"/>
      <w:pPr>
        <w:ind w:left="1005" w:hanging="360"/>
      </w:pPr>
      <w:rPr>
        <w:rFonts w:ascii="Symbol" w:hAnsi="Symbol" w:hint="default"/>
      </w:rPr>
    </w:lvl>
    <w:lvl w:ilvl="1" w:tplc="0C090003" w:tentative="1">
      <w:start w:val="1"/>
      <w:numFmt w:val="bullet"/>
      <w:lvlText w:val="o"/>
      <w:lvlJc w:val="left"/>
      <w:pPr>
        <w:ind w:left="1725" w:hanging="360"/>
      </w:pPr>
      <w:rPr>
        <w:rFonts w:ascii="Courier New" w:hAnsi="Courier New" w:cs="Courier New" w:hint="default"/>
      </w:rPr>
    </w:lvl>
    <w:lvl w:ilvl="2" w:tplc="0C090005" w:tentative="1">
      <w:start w:val="1"/>
      <w:numFmt w:val="bullet"/>
      <w:lvlText w:val=""/>
      <w:lvlJc w:val="left"/>
      <w:pPr>
        <w:ind w:left="2445" w:hanging="360"/>
      </w:pPr>
      <w:rPr>
        <w:rFonts w:ascii="Wingdings" w:hAnsi="Wingdings" w:hint="default"/>
      </w:rPr>
    </w:lvl>
    <w:lvl w:ilvl="3" w:tplc="0C090001" w:tentative="1">
      <w:start w:val="1"/>
      <w:numFmt w:val="bullet"/>
      <w:lvlText w:val=""/>
      <w:lvlJc w:val="left"/>
      <w:pPr>
        <w:ind w:left="3165" w:hanging="360"/>
      </w:pPr>
      <w:rPr>
        <w:rFonts w:ascii="Symbol" w:hAnsi="Symbol" w:hint="default"/>
      </w:rPr>
    </w:lvl>
    <w:lvl w:ilvl="4" w:tplc="0C090003" w:tentative="1">
      <w:start w:val="1"/>
      <w:numFmt w:val="bullet"/>
      <w:lvlText w:val="o"/>
      <w:lvlJc w:val="left"/>
      <w:pPr>
        <w:ind w:left="3885" w:hanging="360"/>
      </w:pPr>
      <w:rPr>
        <w:rFonts w:ascii="Courier New" w:hAnsi="Courier New" w:cs="Courier New" w:hint="default"/>
      </w:rPr>
    </w:lvl>
    <w:lvl w:ilvl="5" w:tplc="0C090005" w:tentative="1">
      <w:start w:val="1"/>
      <w:numFmt w:val="bullet"/>
      <w:lvlText w:val=""/>
      <w:lvlJc w:val="left"/>
      <w:pPr>
        <w:ind w:left="4605" w:hanging="360"/>
      </w:pPr>
      <w:rPr>
        <w:rFonts w:ascii="Wingdings" w:hAnsi="Wingdings" w:hint="default"/>
      </w:rPr>
    </w:lvl>
    <w:lvl w:ilvl="6" w:tplc="0C090001" w:tentative="1">
      <w:start w:val="1"/>
      <w:numFmt w:val="bullet"/>
      <w:lvlText w:val=""/>
      <w:lvlJc w:val="left"/>
      <w:pPr>
        <w:ind w:left="5325" w:hanging="360"/>
      </w:pPr>
      <w:rPr>
        <w:rFonts w:ascii="Symbol" w:hAnsi="Symbol" w:hint="default"/>
      </w:rPr>
    </w:lvl>
    <w:lvl w:ilvl="7" w:tplc="0C090003" w:tentative="1">
      <w:start w:val="1"/>
      <w:numFmt w:val="bullet"/>
      <w:lvlText w:val="o"/>
      <w:lvlJc w:val="left"/>
      <w:pPr>
        <w:ind w:left="6045" w:hanging="360"/>
      </w:pPr>
      <w:rPr>
        <w:rFonts w:ascii="Courier New" w:hAnsi="Courier New" w:cs="Courier New" w:hint="default"/>
      </w:rPr>
    </w:lvl>
    <w:lvl w:ilvl="8" w:tplc="0C090005" w:tentative="1">
      <w:start w:val="1"/>
      <w:numFmt w:val="bullet"/>
      <w:lvlText w:val=""/>
      <w:lvlJc w:val="left"/>
      <w:pPr>
        <w:ind w:left="6765" w:hanging="360"/>
      </w:pPr>
      <w:rPr>
        <w:rFonts w:ascii="Wingdings" w:hAnsi="Wingdings" w:hint="default"/>
      </w:rPr>
    </w:lvl>
  </w:abstractNum>
  <w:abstractNum w:abstractNumId="37" w15:restartNumberingAfterBreak="0">
    <w:nsid w:val="7026412D"/>
    <w:multiLevelType w:val="multilevel"/>
    <w:tmpl w:val="3F226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DB57AE"/>
    <w:multiLevelType w:val="hybridMultilevel"/>
    <w:tmpl w:val="ED009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334731E"/>
    <w:multiLevelType w:val="hybridMultilevel"/>
    <w:tmpl w:val="0F0C7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54C370E"/>
    <w:multiLevelType w:val="multilevel"/>
    <w:tmpl w:val="91DAE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C824C7"/>
    <w:multiLevelType w:val="hybridMultilevel"/>
    <w:tmpl w:val="7D2A36FE"/>
    <w:lvl w:ilvl="0" w:tplc="6CFC7CD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C064F35"/>
    <w:multiLevelType w:val="multilevel"/>
    <w:tmpl w:val="D54E8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3192571">
    <w:abstractNumId w:val="21"/>
  </w:num>
  <w:num w:numId="2" w16cid:durableId="406614344">
    <w:abstractNumId w:val="10"/>
  </w:num>
  <w:num w:numId="3" w16cid:durableId="649793044">
    <w:abstractNumId w:val="24"/>
  </w:num>
  <w:num w:numId="4" w16cid:durableId="1200893056">
    <w:abstractNumId w:val="36"/>
  </w:num>
  <w:num w:numId="5" w16cid:durableId="1697850701">
    <w:abstractNumId w:val="33"/>
  </w:num>
  <w:num w:numId="6" w16cid:durableId="756681719">
    <w:abstractNumId w:val="28"/>
  </w:num>
  <w:num w:numId="7" w16cid:durableId="1186291980">
    <w:abstractNumId w:val="26"/>
  </w:num>
  <w:num w:numId="8" w16cid:durableId="513421621">
    <w:abstractNumId w:val="38"/>
  </w:num>
  <w:num w:numId="9" w16cid:durableId="1044526768">
    <w:abstractNumId w:val="25"/>
  </w:num>
  <w:num w:numId="10" w16cid:durableId="854879998">
    <w:abstractNumId w:val="27"/>
  </w:num>
  <w:num w:numId="11" w16cid:durableId="509489628">
    <w:abstractNumId w:val="39"/>
  </w:num>
  <w:num w:numId="12" w16cid:durableId="487135532">
    <w:abstractNumId w:val="30"/>
  </w:num>
  <w:num w:numId="13" w16cid:durableId="1159805825">
    <w:abstractNumId w:val="31"/>
  </w:num>
  <w:num w:numId="14" w16cid:durableId="1907646531">
    <w:abstractNumId w:val="37"/>
  </w:num>
  <w:num w:numId="15" w16cid:durableId="952633807">
    <w:abstractNumId w:val="23"/>
  </w:num>
  <w:num w:numId="16" w16cid:durableId="2091000194">
    <w:abstractNumId w:val="15"/>
  </w:num>
  <w:num w:numId="17" w16cid:durableId="616374978">
    <w:abstractNumId w:val="42"/>
  </w:num>
  <w:num w:numId="18" w16cid:durableId="1940405321">
    <w:abstractNumId w:val="40"/>
  </w:num>
  <w:num w:numId="19" w16cid:durableId="1385955553">
    <w:abstractNumId w:val="5"/>
  </w:num>
  <w:num w:numId="20" w16cid:durableId="491795252">
    <w:abstractNumId w:val="3"/>
  </w:num>
  <w:num w:numId="21" w16cid:durableId="834759501">
    <w:abstractNumId w:val="22"/>
  </w:num>
  <w:num w:numId="22" w16cid:durableId="881788481">
    <w:abstractNumId w:val="11"/>
  </w:num>
  <w:num w:numId="23" w16cid:durableId="1327248981">
    <w:abstractNumId w:val="1"/>
  </w:num>
  <w:num w:numId="24" w16cid:durableId="253825688">
    <w:abstractNumId w:val="4"/>
  </w:num>
  <w:num w:numId="25" w16cid:durableId="1390378901">
    <w:abstractNumId w:val="29"/>
  </w:num>
  <w:num w:numId="26" w16cid:durableId="1289046535">
    <w:abstractNumId w:val="41"/>
  </w:num>
  <w:num w:numId="27" w16cid:durableId="1237207428">
    <w:abstractNumId w:val="0"/>
  </w:num>
  <w:num w:numId="28" w16cid:durableId="1157113770">
    <w:abstractNumId w:val="35"/>
  </w:num>
  <w:num w:numId="29" w16cid:durableId="1064720787">
    <w:abstractNumId w:val="16"/>
  </w:num>
  <w:num w:numId="30" w16cid:durableId="242760844">
    <w:abstractNumId w:val="2"/>
  </w:num>
  <w:num w:numId="31" w16cid:durableId="1057045070">
    <w:abstractNumId w:val="20"/>
  </w:num>
  <w:num w:numId="32" w16cid:durableId="1794401196">
    <w:abstractNumId w:val="8"/>
  </w:num>
  <w:num w:numId="33" w16cid:durableId="986594285">
    <w:abstractNumId w:val="34"/>
  </w:num>
  <w:num w:numId="34" w16cid:durableId="1396510674">
    <w:abstractNumId w:val="13"/>
  </w:num>
  <w:num w:numId="35" w16cid:durableId="1722242257">
    <w:abstractNumId w:val="18"/>
  </w:num>
  <w:num w:numId="36" w16cid:durableId="233513357">
    <w:abstractNumId w:val="32"/>
  </w:num>
  <w:num w:numId="37" w16cid:durableId="111020372">
    <w:abstractNumId w:val="19"/>
  </w:num>
  <w:num w:numId="38" w16cid:durableId="2031488497">
    <w:abstractNumId w:val="6"/>
  </w:num>
  <w:num w:numId="39" w16cid:durableId="872961477">
    <w:abstractNumId w:val="17"/>
  </w:num>
  <w:num w:numId="40" w16cid:durableId="1947500282">
    <w:abstractNumId w:val="7"/>
  </w:num>
  <w:num w:numId="41" w16cid:durableId="435487440">
    <w:abstractNumId w:val="14"/>
  </w:num>
  <w:num w:numId="42" w16cid:durableId="1384713860">
    <w:abstractNumId w:val="9"/>
  </w:num>
  <w:num w:numId="43" w16cid:durableId="11176002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B71"/>
    <w:rsid w:val="0000135B"/>
    <w:rsid w:val="00001F10"/>
    <w:rsid w:val="00012FF6"/>
    <w:rsid w:val="00020305"/>
    <w:rsid w:val="0002192E"/>
    <w:rsid w:val="00024132"/>
    <w:rsid w:val="00026717"/>
    <w:rsid w:val="000440A5"/>
    <w:rsid w:val="000511FE"/>
    <w:rsid w:val="00057D9A"/>
    <w:rsid w:val="0006317E"/>
    <w:rsid w:val="00065E9B"/>
    <w:rsid w:val="000664D6"/>
    <w:rsid w:val="00072E2F"/>
    <w:rsid w:val="00073811"/>
    <w:rsid w:val="00075D0A"/>
    <w:rsid w:val="00076DCB"/>
    <w:rsid w:val="000816F6"/>
    <w:rsid w:val="00083A9C"/>
    <w:rsid w:val="000845E8"/>
    <w:rsid w:val="00086A63"/>
    <w:rsid w:val="00087AC8"/>
    <w:rsid w:val="000901B1"/>
    <w:rsid w:val="00096E06"/>
    <w:rsid w:val="000A2F33"/>
    <w:rsid w:val="000A6C5F"/>
    <w:rsid w:val="000A7890"/>
    <w:rsid w:val="000B0168"/>
    <w:rsid w:val="000B3EBB"/>
    <w:rsid w:val="000C0453"/>
    <w:rsid w:val="000D0BF4"/>
    <w:rsid w:val="000D3E7C"/>
    <w:rsid w:val="000D7AA2"/>
    <w:rsid w:val="000E14BA"/>
    <w:rsid w:val="000E7803"/>
    <w:rsid w:val="000F36C0"/>
    <w:rsid w:val="000F4240"/>
    <w:rsid w:val="000F4C47"/>
    <w:rsid w:val="000F7ECE"/>
    <w:rsid w:val="001066D4"/>
    <w:rsid w:val="00112218"/>
    <w:rsid w:val="001209DD"/>
    <w:rsid w:val="00121A77"/>
    <w:rsid w:val="001239F2"/>
    <w:rsid w:val="00130C1F"/>
    <w:rsid w:val="00134F0A"/>
    <w:rsid w:val="00137BD7"/>
    <w:rsid w:val="00141D7A"/>
    <w:rsid w:val="001476DC"/>
    <w:rsid w:val="00156AE7"/>
    <w:rsid w:val="00156B8B"/>
    <w:rsid w:val="00165223"/>
    <w:rsid w:val="00167E9A"/>
    <w:rsid w:val="001704B2"/>
    <w:rsid w:val="00170708"/>
    <w:rsid w:val="001712CD"/>
    <w:rsid w:val="00175C9F"/>
    <w:rsid w:val="001829AB"/>
    <w:rsid w:val="0018371D"/>
    <w:rsid w:val="001906A2"/>
    <w:rsid w:val="00192D30"/>
    <w:rsid w:val="00193828"/>
    <w:rsid w:val="0019555B"/>
    <w:rsid w:val="001A46F1"/>
    <w:rsid w:val="001A52CF"/>
    <w:rsid w:val="001A5A1B"/>
    <w:rsid w:val="001B708D"/>
    <w:rsid w:val="001C615D"/>
    <w:rsid w:val="001C7B2B"/>
    <w:rsid w:val="001D2209"/>
    <w:rsid w:val="001E678B"/>
    <w:rsid w:val="001F0EA6"/>
    <w:rsid w:val="001F6635"/>
    <w:rsid w:val="00201BBD"/>
    <w:rsid w:val="00216A3A"/>
    <w:rsid w:val="00216D46"/>
    <w:rsid w:val="002326E3"/>
    <w:rsid w:val="00232980"/>
    <w:rsid w:val="00240D95"/>
    <w:rsid w:val="0024314D"/>
    <w:rsid w:val="00262403"/>
    <w:rsid w:val="00267B71"/>
    <w:rsid w:val="002702B7"/>
    <w:rsid w:val="002773D0"/>
    <w:rsid w:val="00287E16"/>
    <w:rsid w:val="00290D1C"/>
    <w:rsid w:val="00292B3B"/>
    <w:rsid w:val="00296622"/>
    <w:rsid w:val="002A051A"/>
    <w:rsid w:val="002A67A5"/>
    <w:rsid w:val="002B2672"/>
    <w:rsid w:val="002B5AFE"/>
    <w:rsid w:val="002B5C90"/>
    <w:rsid w:val="002B64E2"/>
    <w:rsid w:val="002C0B12"/>
    <w:rsid w:val="002C7706"/>
    <w:rsid w:val="002D193D"/>
    <w:rsid w:val="002D1BB2"/>
    <w:rsid w:val="002D2C23"/>
    <w:rsid w:val="002D39EB"/>
    <w:rsid w:val="002D45CC"/>
    <w:rsid w:val="002E0F7A"/>
    <w:rsid w:val="002F44E1"/>
    <w:rsid w:val="002F4E0B"/>
    <w:rsid w:val="00300C91"/>
    <w:rsid w:val="00301B96"/>
    <w:rsid w:val="00302292"/>
    <w:rsid w:val="003140D4"/>
    <w:rsid w:val="00315DFE"/>
    <w:rsid w:val="00316047"/>
    <w:rsid w:val="00320FEB"/>
    <w:rsid w:val="003306E5"/>
    <w:rsid w:val="00330D6D"/>
    <w:rsid w:val="0033140D"/>
    <w:rsid w:val="00333241"/>
    <w:rsid w:val="003356D4"/>
    <w:rsid w:val="00341EA9"/>
    <w:rsid w:val="00355102"/>
    <w:rsid w:val="0036010C"/>
    <w:rsid w:val="0036586B"/>
    <w:rsid w:val="00367651"/>
    <w:rsid w:val="00381140"/>
    <w:rsid w:val="00381524"/>
    <w:rsid w:val="00385098"/>
    <w:rsid w:val="00392ECF"/>
    <w:rsid w:val="003943E9"/>
    <w:rsid w:val="003A0548"/>
    <w:rsid w:val="003A2CEE"/>
    <w:rsid w:val="003A5F4A"/>
    <w:rsid w:val="003B2280"/>
    <w:rsid w:val="003B4A21"/>
    <w:rsid w:val="003B5AC8"/>
    <w:rsid w:val="003C09BC"/>
    <w:rsid w:val="003C78A0"/>
    <w:rsid w:val="003E6CBF"/>
    <w:rsid w:val="003F182E"/>
    <w:rsid w:val="003F4761"/>
    <w:rsid w:val="003F74F9"/>
    <w:rsid w:val="004033AF"/>
    <w:rsid w:val="00406575"/>
    <w:rsid w:val="00413E0C"/>
    <w:rsid w:val="00416FCD"/>
    <w:rsid w:val="00417818"/>
    <w:rsid w:val="0042139A"/>
    <w:rsid w:val="0042226B"/>
    <w:rsid w:val="00431DCA"/>
    <w:rsid w:val="00437C0B"/>
    <w:rsid w:val="00440BF1"/>
    <w:rsid w:val="00441116"/>
    <w:rsid w:val="00447422"/>
    <w:rsid w:val="004652B7"/>
    <w:rsid w:val="00472902"/>
    <w:rsid w:val="00472C0B"/>
    <w:rsid w:val="00480761"/>
    <w:rsid w:val="00486CBE"/>
    <w:rsid w:val="004871C6"/>
    <w:rsid w:val="00496285"/>
    <w:rsid w:val="00497C48"/>
    <w:rsid w:val="004A2990"/>
    <w:rsid w:val="004A36F0"/>
    <w:rsid w:val="004B60B7"/>
    <w:rsid w:val="004B60C5"/>
    <w:rsid w:val="004C25E0"/>
    <w:rsid w:val="004C31D8"/>
    <w:rsid w:val="004C62DF"/>
    <w:rsid w:val="004C7D66"/>
    <w:rsid w:val="004D2E45"/>
    <w:rsid w:val="004D46C3"/>
    <w:rsid w:val="004D71D5"/>
    <w:rsid w:val="004E1126"/>
    <w:rsid w:val="004E2C10"/>
    <w:rsid w:val="004F3387"/>
    <w:rsid w:val="004F40B5"/>
    <w:rsid w:val="0051024A"/>
    <w:rsid w:val="00511422"/>
    <w:rsid w:val="00511915"/>
    <w:rsid w:val="005157D3"/>
    <w:rsid w:val="00515F50"/>
    <w:rsid w:val="00515FFE"/>
    <w:rsid w:val="00521C3B"/>
    <w:rsid w:val="005251B4"/>
    <w:rsid w:val="00541426"/>
    <w:rsid w:val="00546C81"/>
    <w:rsid w:val="00551C1F"/>
    <w:rsid w:val="00553A57"/>
    <w:rsid w:val="005553BC"/>
    <w:rsid w:val="00557F75"/>
    <w:rsid w:val="005604EF"/>
    <w:rsid w:val="0056663A"/>
    <w:rsid w:val="005733CC"/>
    <w:rsid w:val="00580D01"/>
    <w:rsid w:val="00587D91"/>
    <w:rsid w:val="0059358A"/>
    <w:rsid w:val="00593E1D"/>
    <w:rsid w:val="0059492D"/>
    <w:rsid w:val="005A273F"/>
    <w:rsid w:val="005B1DCE"/>
    <w:rsid w:val="005B4F7C"/>
    <w:rsid w:val="005B686E"/>
    <w:rsid w:val="005B6A74"/>
    <w:rsid w:val="005C4E28"/>
    <w:rsid w:val="005D0BB2"/>
    <w:rsid w:val="005D0F6A"/>
    <w:rsid w:val="005D23EB"/>
    <w:rsid w:val="005D3310"/>
    <w:rsid w:val="005D45F5"/>
    <w:rsid w:val="005D5D60"/>
    <w:rsid w:val="005E0732"/>
    <w:rsid w:val="005E20E3"/>
    <w:rsid w:val="005E5C3C"/>
    <w:rsid w:val="005E60ED"/>
    <w:rsid w:val="005F28FC"/>
    <w:rsid w:val="005F7E74"/>
    <w:rsid w:val="00601A4B"/>
    <w:rsid w:val="00605B02"/>
    <w:rsid w:val="00605D56"/>
    <w:rsid w:val="00606706"/>
    <w:rsid w:val="006113B3"/>
    <w:rsid w:val="00613940"/>
    <w:rsid w:val="006139F0"/>
    <w:rsid w:val="00623A14"/>
    <w:rsid w:val="0062689B"/>
    <w:rsid w:val="00631C27"/>
    <w:rsid w:val="00632A27"/>
    <w:rsid w:val="00635DCB"/>
    <w:rsid w:val="006360E3"/>
    <w:rsid w:val="00636E75"/>
    <w:rsid w:val="006479B5"/>
    <w:rsid w:val="006510FC"/>
    <w:rsid w:val="00652BBE"/>
    <w:rsid w:val="00654020"/>
    <w:rsid w:val="006557B5"/>
    <w:rsid w:val="00660CFC"/>
    <w:rsid w:val="00663688"/>
    <w:rsid w:val="00672C30"/>
    <w:rsid w:val="006814B1"/>
    <w:rsid w:val="00686480"/>
    <w:rsid w:val="006875B1"/>
    <w:rsid w:val="0069427A"/>
    <w:rsid w:val="00694359"/>
    <w:rsid w:val="00695376"/>
    <w:rsid w:val="006A59F6"/>
    <w:rsid w:val="006A5C28"/>
    <w:rsid w:val="006A60DF"/>
    <w:rsid w:val="006B204D"/>
    <w:rsid w:val="006B32F0"/>
    <w:rsid w:val="006B4203"/>
    <w:rsid w:val="006B487A"/>
    <w:rsid w:val="006B7958"/>
    <w:rsid w:val="006C2E3D"/>
    <w:rsid w:val="006C3577"/>
    <w:rsid w:val="006C4F62"/>
    <w:rsid w:val="006D50AE"/>
    <w:rsid w:val="006D6508"/>
    <w:rsid w:val="006E38EC"/>
    <w:rsid w:val="006E454B"/>
    <w:rsid w:val="006E7481"/>
    <w:rsid w:val="006E79B0"/>
    <w:rsid w:val="00700C7C"/>
    <w:rsid w:val="007057FE"/>
    <w:rsid w:val="00706A6A"/>
    <w:rsid w:val="00706BB8"/>
    <w:rsid w:val="00712FDC"/>
    <w:rsid w:val="00720A6F"/>
    <w:rsid w:val="00721DFE"/>
    <w:rsid w:val="00723210"/>
    <w:rsid w:val="007346FB"/>
    <w:rsid w:val="007366A8"/>
    <w:rsid w:val="007517E9"/>
    <w:rsid w:val="00751881"/>
    <w:rsid w:val="00751AA3"/>
    <w:rsid w:val="00754ABB"/>
    <w:rsid w:val="00770F58"/>
    <w:rsid w:val="00771B71"/>
    <w:rsid w:val="007725B6"/>
    <w:rsid w:val="00777861"/>
    <w:rsid w:val="00783AA2"/>
    <w:rsid w:val="007855E0"/>
    <w:rsid w:val="00786346"/>
    <w:rsid w:val="00786C81"/>
    <w:rsid w:val="00787446"/>
    <w:rsid w:val="00787468"/>
    <w:rsid w:val="0078751E"/>
    <w:rsid w:val="00787CB2"/>
    <w:rsid w:val="00791C4C"/>
    <w:rsid w:val="0079201F"/>
    <w:rsid w:val="0079292E"/>
    <w:rsid w:val="00795469"/>
    <w:rsid w:val="007A18A4"/>
    <w:rsid w:val="007A6D1A"/>
    <w:rsid w:val="007B0E11"/>
    <w:rsid w:val="007B1C96"/>
    <w:rsid w:val="007B61E6"/>
    <w:rsid w:val="007B62D4"/>
    <w:rsid w:val="007B6EEC"/>
    <w:rsid w:val="007B784E"/>
    <w:rsid w:val="007C49AF"/>
    <w:rsid w:val="007C673E"/>
    <w:rsid w:val="007D1231"/>
    <w:rsid w:val="007D709A"/>
    <w:rsid w:val="007E0CC9"/>
    <w:rsid w:val="007F2406"/>
    <w:rsid w:val="007F29AE"/>
    <w:rsid w:val="007F3A9E"/>
    <w:rsid w:val="007F6C66"/>
    <w:rsid w:val="00802B64"/>
    <w:rsid w:val="00804B79"/>
    <w:rsid w:val="008063DA"/>
    <w:rsid w:val="00812BF9"/>
    <w:rsid w:val="008155AE"/>
    <w:rsid w:val="00817976"/>
    <w:rsid w:val="008240F8"/>
    <w:rsid w:val="008272C2"/>
    <w:rsid w:val="00831763"/>
    <w:rsid w:val="00832805"/>
    <w:rsid w:val="00837EDA"/>
    <w:rsid w:val="00837F59"/>
    <w:rsid w:val="0084040B"/>
    <w:rsid w:val="00841F25"/>
    <w:rsid w:val="00856768"/>
    <w:rsid w:val="00860DAF"/>
    <w:rsid w:val="008620B0"/>
    <w:rsid w:val="00862DA6"/>
    <w:rsid w:val="00864C20"/>
    <w:rsid w:val="00871430"/>
    <w:rsid w:val="00871968"/>
    <w:rsid w:val="00883B5A"/>
    <w:rsid w:val="00885287"/>
    <w:rsid w:val="00885A26"/>
    <w:rsid w:val="00886B8D"/>
    <w:rsid w:val="00892EC4"/>
    <w:rsid w:val="008936F1"/>
    <w:rsid w:val="008956C2"/>
    <w:rsid w:val="00897D1B"/>
    <w:rsid w:val="008A564B"/>
    <w:rsid w:val="008B2CFA"/>
    <w:rsid w:val="008B65E6"/>
    <w:rsid w:val="008B76D3"/>
    <w:rsid w:val="008C41E7"/>
    <w:rsid w:val="008C7F54"/>
    <w:rsid w:val="008D2E98"/>
    <w:rsid w:val="008D6083"/>
    <w:rsid w:val="008D672B"/>
    <w:rsid w:val="008D683B"/>
    <w:rsid w:val="008D6E84"/>
    <w:rsid w:val="008E2715"/>
    <w:rsid w:val="008E2E08"/>
    <w:rsid w:val="008E4172"/>
    <w:rsid w:val="008E4FB7"/>
    <w:rsid w:val="008F1E8A"/>
    <w:rsid w:val="008F55E4"/>
    <w:rsid w:val="008F669B"/>
    <w:rsid w:val="00904F63"/>
    <w:rsid w:val="00907882"/>
    <w:rsid w:val="00911740"/>
    <w:rsid w:val="00915DA2"/>
    <w:rsid w:val="00916AEC"/>
    <w:rsid w:val="00921BFF"/>
    <w:rsid w:val="009220D4"/>
    <w:rsid w:val="00923A6C"/>
    <w:rsid w:val="00927551"/>
    <w:rsid w:val="009313D9"/>
    <w:rsid w:val="009340D9"/>
    <w:rsid w:val="00936B03"/>
    <w:rsid w:val="009421D7"/>
    <w:rsid w:val="009433AD"/>
    <w:rsid w:val="0094350E"/>
    <w:rsid w:val="00945F8D"/>
    <w:rsid w:val="0094644C"/>
    <w:rsid w:val="0095085F"/>
    <w:rsid w:val="00951AA9"/>
    <w:rsid w:val="00952461"/>
    <w:rsid w:val="00956BEE"/>
    <w:rsid w:val="00962686"/>
    <w:rsid w:val="009636BF"/>
    <w:rsid w:val="0096771E"/>
    <w:rsid w:val="00973D2B"/>
    <w:rsid w:val="00974B57"/>
    <w:rsid w:val="00976A76"/>
    <w:rsid w:val="0098039E"/>
    <w:rsid w:val="00986C94"/>
    <w:rsid w:val="00991FC8"/>
    <w:rsid w:val="00996DD1"/>
    <w:rsid w:val="009A2B01"/>
    <w:rsid w:val="009A3F30"/>
    <w:rsid w:val="009A653B"/>
    <w:rsid w:val="009A6DC4"/>
    <w:rsid w:val="009B7C32"/>
    <w:rsid w:val="009C4111"/>
    <w:rsid w:val="009C6E5E"/>
    <w:rsid w:val="009D5A9D"/>
    <w:rsid w:val="009D792C"/>
    <w:rsid w:val="009E1C9C"/>
    <w:rsid w:val="009E2B5B"/>
    <w:rsid w:val="009E3750"/>
    <w:rsid w:val="009E6A47"/>
    <w:rsid w:val="009F2DD0"/>
    <w:rsid w:val="009F73DF"/>
    <w:rsid w:val="00A005A4"/>
    <w:rsid w:val="00A00E61"/>
    <w:rsid w:val="00A13325"/>
    <w:rsid w:val="00A14060"/>
    <w:rsid w:val="00A14952"/>
    <w:rsid w:val="00A16136"/>
    <w:rsid w:val="00A17F11"/>
    <w:rsid w:val="00A200C3"/>
    <w:rsid w:val="00A2362F"/>
    <w:rsid w:val="00A273AB"/>
    <w:rsid w:val="00A3092C"/>
    <w:rsid w:val="00A35233"/>
    <w:rsid w:val="00A375DD"/>
    <w:rsid w:val="00A40113"/>
    <w:rsid w:val="00A451E8"/>
    <w:rsid w:val="00A503A6"/>
    <w:rsid w:val="00A54A3B"/>
    <w:rsid w:val="00A56F10"/>
    <w:rsid w:val="00A60593"/>
    <w:rsid w:val="00A81C2D"/>
    <w:rsid w:val="00A84DD4"/>
    <w:rsid w:val="00A85CC9"/>
    <w:rsid w:val="00A910F5"/>
    <w:rsid w:val="00A95CAF"/>
    <w:rsid w:val="00A97DC5"/>
    <w:rsid w:val="00AB0283"/>
    <w:rsid w:val="00AB3F16"/>
    <w:rsid w:val="00AB4685"/>
    <w:rsid w:val="00AB6B0E"/>
    <w:rsid w:val="00AD50E0"/>
    <w:rsid w:val="00AD7903"/>
    <w:rsid w:val="00AE769E"/>
    <w:rsid w:val="00AE7FDA"/>
    <w:rsid w:val="00AF0976"/>
    <w:rsid w:val="00AF4530"/>
    <w:rsid w:val="00B07DFF"/>
    <w:rsid w:val="00B223DC"/>
    <w:rsid w:val="00B22AC5"/>
    <w:rsid w:val="00B30DC4"/>
    <w:rsid w:val="00B31603"/>
    <w:rsid w:val="00B40C20"/>
    <w:rsid w:val="00B42B8C"/>
    <w:rsid w:val="00B43F43"/>
    <w:rsid w:val="00B458A5"/>
    <w:rsid w:val="00B5162C"/>
    <w:rsid w:val="00B5249C"/>
    <w:rsid w:val="00B5484C"/>
    <w:rsid w:val="00B5588C"/>
    <w:rsid w:val="00B677A0"/>
    <w:rsid w:val="00B7477D"/>
    <w:rsid w:val="00B770C2"/>
    <w:rsid w:val="00B84711"/>
    <w:rsid w:val="00B85251"/>
    <w:rsid w:val="00B85BC0"/>
    <w:rsid w:val="00B87150"/>
    <w:rsid w:val="00B90372"/>
    <w:rsid w:val="00B914F1"/>
    <w:rsid w:val="00B9601C"/>
    <w:rsid w:val="00B964AF"/>
    <w:rsid w:val="00B97EA3"/>
    <w:rsid w:val="00BA2E86"/>
    <w:rsid w:val="00BA5615"/>
    <w:rsid w:val="00BA664A"/>
    <w:rsid w:val="00BA7F3C"/>
    <w:rsid w:val="00BB2AEA"/>
    <w:rsid w:val="00BB4C33"/>
    <w:rsid w:val="00BC024F"/>
    <w:rsid w:val="00BC5298"/>
    <w:rsid w:val="00BD3820"/>
    <w:rsid w:val="00BD5C29"/>
    <w:rsid w:val="00BE2310"/>
    <w:rsid w:val="00BE4F81"/>
    <w:rsid w:val="00BF0B31"/>
    <w:rsid w:val="00BF4020"/>
    <w:rsid w:val="00C032EC"/>
    <w:rsid w:val="00C07C4D"/>
    <w:rsid w:val="00C16387"/>
    <w:rsid w:val="00C24836"/>
    <w:rsid w:val="00C24A0E"/>
    <w:rsid w:val="00C33FD2"/>
    <w:rsid w:val="00C3451B"/>
    <w:rsid w:val="00C40E13"/>
    <w:rsid w:val="00C41E1F"/>
    <w:rsid w:val="00C45055"/>
    <w:rsid w:val="00C4530C"/>
    <w:rsid w:val="00C477E9"/>
    <w:rsid w:val="00C52EAB"/>
    <w:rsid w:val="00C532A9"/>
    <w:rsid w:val="00C61BA6"/>
    <w:rsid w:val="00C639A7"/>
    <w:rsid w:val="00C644EB"/>
    <w:rsid w:val="00C64B0A"/>
    <w:rsid w:val="00C70C0D"/>
    <w:rsid w:val="00C8288D"/>
    <w:rsid w:val="00C84EA0"/>
    <w:rsid w:val="00C955EF"/>
    <w:rsid w:val="00C95693"/>
    <w:rsid w:val="00C96504"/>
    <w:rsid w:val="00C97245"/>
    <w:rsid w:val="00CA0DD1"/>
    <w:rsid w:val="00CA2749"/>
    <w:rsid w:val="00CA340C"/>
    <w:rsid w:val="00CA388A"/>
    <w:rsid w:val="00CA4F04"/>
    <w:rsid w:val="00CA58C3"/>
    <w:rsid w:val="00CA6062"/>
    <w:rsid w:val="00CB061F"/>
    <w:rsid w:val="00CB158F"/>
    <w:rsid w:val="00CB300D"/>
    <w:rsid w:val="00CB351B"/>
    <w:rsid w:val="00CB435C"/>
    <w:rsid w:val="00CB79B9"/>
    <w:rsid w:val="00CC6E47"/>
    <w:rsid w:val="00CE24AB"/>
    <w:rsid w:val="00CE2C03"/>
    <w:rsid w:val="00CE7C48"/>
    <w:rsid w:val="00CF06CC"/>
    <w:rsid w:val="00CF56CE"/>
    <w:rsid w:val="00D02C6F"/>
    <w:rsid w:val="00D03DB7"/>
    <w:rsid w:val="00D1098A"/>
    <w:rsid w:val="00D11620"/>
    <w:rsid w:val="00D13936"/>
    <w:rsid w:val="00D1781B"/>
    <w:rsid w:val="00D22B5C"/>
    <w:rsid w:val="00D22D9F"/>
    <w:rsid w:val="00D23203"/>
    <w:rsid w:val="00D23C45"/>
    <w:rsid w:val="00D264B6"/>
    <w:rsid w:val="00D30BEF"/>
    <w:rsid w:val="00D43E30"/>
    <w:rsid w:val="00D457C7"/>
    <w:rsid w:val="00D4590C"/>
    <w:rsid w:val="00D477C3"/>
    <w:rsid w:val="00D51952"/>
    <w:rsid w:val="00D51F9D"/>
    <w:rsid w:val="00D52699"/>
    <w:rsid w:val="00D6077F"/>
    <w:rsid w:val="00D6407C"/>
    <w:rsid w:val="00D64A6E"/>
    <w:rsid w:val="00D6526F"/>
    <w:rsid w:val="00D6532A"/>
    <w:rsid w:val="00D67DDD"/>
    <w:rsid w:val="00D71A23"/>
    <w:rsid w:val="00D727AD"/>
    <w:rsid w:val="00D75F40"/>
    <w:rsid w:val="00D925D6"/>
    <w:rsid w:val="00DA1E35"/>
    <w:rsid w:val="00DA7A07"/>
    <w:rsid w:val="00DB085A"/>
    <w:rsid w:val="00DB39F2"/>
    <w:rsid w:val="00DB54B9"/>
    <w:rsid w:val="00DC1357"/>
    <w:rsid w:val="00DC37CE"/>
    <w:rsid w:val="00DC45EF"/>
    <w:rsid w:val="00DC7537"/>
    <w:rsid w:val="00DD56EF"/>
    <w:rsid w:val="00DE0DE8"/>
    <w:rsid w:val="00DF00D6"/>
    <w:rsid w:val="00E03B39"/>
    <w:rsid w:val="00E110A2"/>
    <w:rsid w:val="00E27E2C"/>
    <w:rsid w:val="00E32680"/>
    <w:rsid w:val="00E32871"/>
    <w:rsid w:val="00E428BA"/>
    <w:rsid w:val="00E44D4B"/>
    <w:rsid w:val="00E47905"/>
    <w:rsid w:val="00E60CC5"/>
    <w:rsid w:val="00E61E7B"/>
    <w:rsid w:val="00E65767"/>
    <w:rsid w:val="00E70A5C"/>
    <w:rsid w:val="00E70A9F"/>
    <w:rsid w:val="00E71A13"/>
    <w:rsid w:val="00E72349"/>
    <w:rsid w:val="00E74C65"/>
    <w:rsid w:val="00E762D8"/>
    <w:rsid w:val="00E76685"/>
    <w:rsid w:val="00E85BEC"/>
    <w:rsid w:val="00E8698B"/>
    <w:rsid w:val="00E87D52"/>
    <w:rsid w:val="00E9558E"/>
    <w:rsid w:val="00EA2AAA"/>
    <w:rsid w:val="00EA7A33"/>
    <w:rsid w:val="00EB265E"/>
    <w:rsid w:val="00EC2977"/>
    <w:rsid w:val="00EC297C"/>
    <w:rsid w:val="00ED071D"/>
    <w:rsid w:val="00ED096D"/>
    <w:rsid w:val="00ED13EC"/>
    <w:rsid w:val="00ED4F33"/>
    <w:rsid w:val="00EE0FF2"/>
    <w:rsid w:val="00EE39E3"/>
    <w:rsid w:val="00EE5227"/>
    <w:rsid w:val="00EE66CC"/>
    <w:rsid w:val="00EE7329"/>
    <w:rsid w:val="00EF4EB8"/>
    <w:rsid w:val="00F033FD"/>
    <w:rsid w:val="00F11D54"/>
    <w:rsid w:val="00F12D57"/>
    <w:rsid w:val="00F14A98"/>
    <w:rsid w:val="00F152A7"/>
    <w:rsid w:val="00F16F5A"/>
    <w:rsid w:val="00F17E9F"/>
    <w:rsid w:val="00F21551"/>
    <w:rsid w:val="00F21909"/>
    <w:rsid w:val="00F24676"/>
    <w:rsid w:val="00F26C32"/>
    <w:rsid w:val="00F26E86"/>
    <w:rsid w:val="00F32340"/>
    <w:rsid w:val="00F34B30"/>
    <w:rsid w:val="00F34C0D"/>
    <w:rsid w:val="00F36F44"/>
    <w:rsid w:val="00F37CCE"/>
    <w:rsid w:val="00F46231"/>
    <w:rsid w:val="00F51C54"/>
    <w:rsid w:val="00F530FC"/>
    <w:rsid w:val="00F563BE"/>
    <w:rsid w:val="00F565A6"/>
    <w:rsid w:val="00F5735A"/>
    <w:rsid w:val="00F63198"/>
    <w:rsid w:val="00F6694D"/>
    <w:rsid w:val="00F6789A"/>
    <w:rsid w:val="00F754FE"/>
    <w:rsid w:val="00F76FB8"/>
    <w:rsid w:val="00F774CB"/>
    <w:rsid w:val="00F81D32"/>
    <w:rsid w:val="00F842D4"/>
    <w:rsid w:val="00F85882"/>
    <w:rsid w:val="00F90AB7"/>
    <w:rsid w:val="00F97FC1"/>
    <w:rsid w:val="00FA53C2"/>
    <w:rsid w:val="00FB044B"/>
    <w:rsid w:val="00FB0835"/>
    <w:rsid w:val="00FB0A0F"/>
    <w:rsid w:val="00FC2BCA"/>
    <w:rsid w:val="00FC464D"/>
    <w:rsid w:val="00FC6A37"/>
    <w:rsid w:val="00FE45DC"/>
    <w:rsid w:val="00FF49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BA1E75"/>
  <w15:chartTrackingRefBased/>
  <w15:docId w15:val="{C3F29967-831A-4896-ACC8-FEB08965B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771B71"/>
    <w:pPr>
      <w:keepNext/>
      <w:keepLines/>
      <w:spacing w:after="150"/>
      <w:ind w:left="11" w:hanging="10"/>
      <w:outlineLvl w:val="0"/>
    </w:pPr>
    <w:rPr>
      <w:rFonts w:ascii="Arial" w:eastAsia="Arial" w:hAnsi="Arial" w:cs="Arial"/>
      <w:b/>
      <w:color w:val="221F1F"/>
      <w:sz w:val="28"/>
      <w:lang w:val="en-GB" w:eastAsia="en-GB"/>
    </w:rPr>
  </w:style>
  <w:style w:type="paragraph" w:styleId="Heading3">
    <w:name w:val="heading 3"/>
    <w:basedOn w:val="Normal"/>
    <w:next w:val="Normal"/>
    <w:link w:val="Heading3Char"/>
    <w:uiPriority w:val="9"/>
    <w:semiHidden/>
    <w:unhideWhenUsed/>
    <w:qFormat/>
    <w:rsid w:val="0044742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1B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1B71"/>
  </w:style>
  <w:style w:type="paragraph" w:styleId="Footer">
    <w:name w:val="footer"/>
    <w:basedOn w:val="Normal"/>
    <w:link w:val="FooterChar"/>
    <w:uiPriority w:val="99"/>
    <w:unhideWhenUsed/>
    <w:rsid w:val="00771B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1B71"/>
  </w:style>
  <w:style w:type="character" w:customStyle="1" w:styleId="Heading1Char">
    <w:name w:val="Heading 1 Char"/>
    <w:basedOn w:val="DefaultParagraphFont"/>
    <w:link w:val="Heading1"/>
    <w:uiPriority w:val="9"/>
    <w:rsid w:val="00771B71"/>
    <w:rPr>
      <w:rFonts w:ascii="Arial" w:eastAsia="Arial" w:hAnsi="Arial" w:cs="Arial"/>
      <w:b/>
      <w:color w:val="221F1F"/>
      <w:sz w:val="28"/>
      <w:lang w:val="en-GB" w:eastAsia="en-GB"/>
    </w:rPr>
  </w:style>
  <w:style w:type="paragraph" w:styleId="ListParagraph">
    <w:name w:val="List Paragraph"/>
    <w:basedOn w:val="Normal"/>
    <w:uiPriority w:val="34"/>
    <w:qFormat/>
    <w:rsid w:val="00771B71"/>
    <w:pPr>
      <w:spacing w:after="24" w:line="271" w:lineRule="auto"/>
      <w:ind w:left="720" w:hanging="292"/>
      <w:contextualSpacing/>
      <w:jc w:val="both"/>
    </w:pPr>
    <w:rPr>
      <w:rFonts w:ascii="Arial" w:eastAsia="Arial" w:hAnsi="Arial" w:cs="Arial"/>
      <w:color w:val="221F1F"/>
      <w:sz w:val="20"/>
      <w:lang w:val="en-GB" w:eastAsia="en-GB"/>
    </w:rPr>
  </w:style>
  <w:style w:type="character" w:styleId="Hyperlink">
    <w:name w:val="Hyperlink"/>
    <w:basedOn w:val="DefaultParagraphFont"/>
    <w:uiPriority w:val="99"/>
    <w:unhideWhenUsed/>
    <w:rsid w:val="00771B71"/>
    <w:rPr>
      <w:color w:val="0563C1" w:themeColor="hyperlink"/>
      <w:u w:val="single"/>
    </w:rPr>
  </w:style>
  <w:style w:type="table" w:customStyle="1" w:styleId="TableGrid1">
    <w:name w:val="Table Grid1"/>
    <w:rsid w:val="00771B71"/>
    <w:pPr>
      <w:spacing w:after="0" w:line="240" w:lineRule="auto"/>
    </w:pPr>
    <w:rPr>
      <w:rFonts w:eastAsiaTheme="minorEastAsia"/>
      <w:lang w:val="en-GB"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771B71"/>
    <w:rPr>
      <w:sz w:val="16"/>
      <w:szCs w:val="16"/>
    </w:rPr>
  </w:style>
  <w:style w:type="paragraph" w:styleId="CommentText">
    <w:name w:val="annotation text"/>
    <w:basedOn w:val="Normal"/>
    <w:link w:val="CommentTextChar"/>
    <w:uiPriority w:val="99"/>
    <w:unhideWhenUsed/>
    <w:rsid w:val="00771B71"/>
    <w:pPr>
      <w:spacing w:after="24" w:line="240" w:lineRule="auto"/>
      <w:ind w:left="577" w:hanging="292"/>
      <w:jc w:val="both"/>
    </w:pPr>
    <w:rPr>
      <w:rFonts w:ascii="Arial" w:eastAsia="Arial" w:hAnsi="Arial" w:cs="Arial"/>
      <w:color w:val="221F1F"/>
      <w:sz w:val="20"/>
      <w:szCs w:val="20"/>
      <w:lang w:val="en-GB" w:eastAsia="en-GB"/>
    </w:rPr>
  </w:style>
  <w:style w:type="character" w:customStyle="1" w:styleId="CommentTextChar">
    <w:name w:val="Comment Text Char"/>
    <w:basedOn w:val="DefaultParagraphFont"/>
    <w:link w:val="CommentText"/>
    <w:uiPriority w:val="99"/>
    <w:rsid w:val="00771B71"/>
    <w:rPr>
      <w:rFonts w:ascii="Arial" w:eastAsia="Arial" w:hAnsi="Arial" w:cs="Arial"/>
      <w:color w:val="221F1F"/>
      <w:sz w:val="20"/>
      <w:szCs w:val="20"/>
      <w:lang w:val="en-GB" w:eastAsia="en-GB"/>
    </w:rPr>
  </w:style>
  <w:style w:type="character" w:styleId="UnresolvedMention">
    <w:name w:val="Unresolved Mention"/>
    <w:basedOn w:val="DefaultParagraphFont"/>
    <w:uiPriority w:val="99"/>
    <w:semiHidden/>
    <w:unhideWhenUsed/>
    <w:rsid w:val="006557B5"/>
    <w:rPr>
      <w:color w:val="605E5C"/>
      <w:shd w:val="clear" w:color="auto" w:fill="E1DFDD"/>
    </w:rPr>
  </w:style>
  <w:style w:type="character" w:styleId="FollowedHyperlink">
    <w:name w:val="FollowedHyperlink"/>
    <w:basedOn w:val="DefaultParagraphFont"/>
    <w:uiPriority w:val="99"/>
    <w:semiHidden/>
    <w:unhideWhenUsed/>
    <w:rsid w:val="006557B5"/>
    <w:rPr>
      <w:color w:val="954F72" w:themeColor="followedHyperlink"/>
      <w:u w:val="single"/>
    </w:rPr>
  </w:style>
  <w:style w:type="character" w:customStyle="1" w:styleId="Heading3Char">
    <w:name w:val="Heading 3 Char"/>
    <w:basedOn w:val="DefaultParagraphFont"/>
    <w:link w:val="Heading3"/>
    <w:uiPriority w:val="9"/>
    <w:semiHidden/>
    <w:rsid w:val="00447422"/>
    <w:rPr>
      <w:rFonts w:asciiTheme="majorHAnsi" w:eastAsiaTheme="majorEastAsia" w:hAnsiTheme="majorHAnsi" w:cstheme="majorBidi"/>
      <w:color w:val="1F3763" w:themeColor="accent1" w:themeShade="7F"/>
      <w:sz w:val="24"/>
      <w:szCs w:val="24"/>
    </w:rPr>
  </w:style>
  <w:style w:type="paragraph" w:customStyle="1" w:styleId="Default">
    <w:name w:val="Default"/>
    <w:rsid w:val="006B7958"/>
    <w:pPr>
      <w:autoSpaceDE w:val="0"/>
      <w:autoSpaceDN w:val="0"/>
      <w:adjustRightInd w:val="0"/>
      <w:spacing w:after="0" w:line="240" w:lineRule="auto"/>
    </w:pPr>
    <w:rPr>
      <w:rFonts w:ascii="Arial" w:eastAsiaTheme="minorEastAsia" w:hAnsi="Arial" w:cs="Arial"/>
      <w:color w:val="000000"/>
      <w:sz w:val="24"/>
      <w:szCs w:val="24"/>
      <w:lang w:val="en-GB" w:eastAsia="en-GB"/>
    </w:rPr>
  </w:style>
  <w:style w:type="table" w:styleId="TableGrid">
    <w:name w:val="Table Grid"/>
    <w:basedOn w:val="TableNormal"/>
    <w:uiPriority w:val="39"/>
    <w:rsid w:val="006B7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5659">
      <w:bodyDiv w:val="1"/>
      <w:marLeft w:val="0"/>
      <w:marRight w:val="0"/>
      <w:marTop w:val="0"/>
      <w:marBottom w:val="0"/>
      <w:divBdr>
        <w:top w:val="none" w:sz="0" w:space="0" w:color="auto"/>
        <w:left w:val="none" w:sz="0" w:space="0" w:color="auto"/>
        <w:bottom w:val="none" w:sz="0" w:space="0" w:color="auto"/>
        <w:right w:val="none" w:sz="0" w:space="0" w:color="auto"/>
      </w:divBdr>
    </w:div>
    <w:div w:id="136999985">
      <w:bodyDiv w:val="1"/>
      <w:marLeft w:val="0"/>
      <w:marRight w:val="0"/>
      <w:marTop w:val="0"/>
      <w:marBottom w:val="0"/>
      <w:divBdr>
        <w:top w:val="none" w:sz="0" w:space="0" w:color="auto"/>
        <w:left w:val="none" w:sz="0" w:space="0" w:color="auto"/>
        <w:bottom w:val="none" w:sz="0" w:space="0" w:color="auto"/>
        <w:right w:val="none" w:sz="0" w:space="0" w:color="auto"/>
      </w:divBdr>
    </w:div>
    <w:div w:id="166143147">
      <w:bodyDiv w:val="1"/>
      <w:marLeft w:val="0"/>
      <w:marRight w:val="0"/>
      <w:marTop w:val="0"/>
      <w:marBottom w:val="0"/>
      <w:divBdr>
        <w:top w:val="none" w:sz="0" w:space="0" w:color="auto"/>
        <w:left w:val="none" w:sz="0" w:space="0" w:color="auto"/>
        <w:bottom w:val="none" w:sz="0" w:space="0" w:color="auto"/>
        <w:right w:val="none" w:sz="0" w:space="0" w:color="auto"/>
      </w:divBdr>
    </w:div>
    <w:div w:id="173959342">
      <w:bodyDiv w:val="1"/>
      <w:marLeft w:val="0"/>
      <w:marRight w:val="0"/>
      <w:marTop w:val="0"/>
      <w:marBottom w:val="0"/>
      <w:divBdr>
        <w:top w:val="none" w:sz="0" w:space="0" w:color="auto"/>
        <w:left w:val="none" w:sz="0" w:space="0" w:color="auto"/>
        <w:bottom w:val="none" w:sz="0" w:space="0" w:color="auto"/>
        <w:right w:val="none" w:sz="0" w:space="0" w:color="auto"/>
      </w:divBdr>
    </w:div>
    <w:div w:id="283729071">
      <w:bodyDiv w:val="1"/>
      <w:marLeft w:val="0"/>
      <w:marRight w:val="0"/>
      <w:marTop w:val="0"/>
      <w:marBottom w:val="0"/>
      <w:divBdr>
        <w:top w:val="none" w:sz="0" w:space="0" w:color="auto"/>
        <w:left w:val="none" w:sz="0" w:space="0" w:color="auto"/>
        <w:bottom w:val="none" w:sz="0" w:space="0" w:color="auto"/>
        <w:right w:val="none" w:sz="0" w:space="0" w:color="auto"/>
      </w:divBdr>
    </w:div>
    <w:div w:id="286396123">
      <w:bodyDiv w:val="1"/>
      <w:marLeft w:val="0"/>
      <w:marRight w:val="0"/>
      <w:marTop w:val="0"/>
      <w:marBottom w:val="0"/>
      <w:divBdr>
        <w:top w:val="none" w:sz="0" w:space="0" w:color="auto"/>
        <w:left w:val="none" w:sz="0" w:space="0" w:color="auto"/>
        <w:bottom w:val="none" w:sz="0" w:space="0" w:color="auto"/>
        <w:right w:val="none" w:sz="0" w:space="0" w:color="auto"/>
      </w:divBdr>
    </w:div>
    <w:div w:id="293798805">
      <w:bodyDiv w:val="1"/>
      <w:marLeft w:val="0"/>
      <w:marRight w:val="0"/>
      <w:marTop w:val="0"/>
      <w:marBottom w:val="0"/>
      <w:divBdr>
        <w:top w:val="none" w:sz="0" w:space="0" w:color="auto"/>
        <w:left w:val="none" w:sz="0" w:space="0" w:color="auto"/>
        <w:bottom w:val="none" w:sz="0" w:space="0" w:color="auto"/>
        <w:right w:val="none" w:sz="0" w:space="0" w:color="auto"/>
      </w:divBdr>
    </w:div>
    <w:div w:id="394276736">
      <w:bodyDiv w:val="1"/>
      <w:marLeft w:val="0"/>
      <w:marRight w:val="0"/>
      <w:marTop w:val="0"/>
      <w:marBottom w:val="0"/>
      <w:divBdr>
        <w:top w:val="none" w:sz="0" w:space="0" w:color="auto"/>
        <w:left w:val="none" w:sz="0" w:space="0" w:color="auto"/>
        <w:bottom w:val="none" w:sz="0" w:space="0" w:color="auto"/>
        <w:right w:val="none" w:sz="0" w:space="0" w:color="auto"/>
      </w:divBdr>
    </w:div>
    <w:div w:id="397288838">
      <w:bodyDiv w:val="1"/>
      <w:marLeft w:val="0"/>
      <w:marRight w:val="0"/>
      <w:marTop w:val="0"/>
      <w:marBottom w:val="0"/>
      <w:divBdr>
        <w:top w:val="none" w:sz="0" w:space="0" w:color="auto"/>
        <w:left w:val="none" w:sz="0" w:space="0" w:color="auto"/>
        <w:bottom w:val="none" w:sz="0" w:space="0" w:color="auto"/>
        <w:right w:val="none" w:sz="0" w:space="0" w:color="auto"/>
      </w:divBdr>
    </w:div>
    <w:div w:id="432559686">
      <w:bodyDiv w:val="1"/>
      <w:marLeft w:val="0"/>
      <w:marRight w:val="0"/>
      <w:marTop w:val="0"/>
      <w:marBottom w:val="0"/>
      <w:divBdr>
        <w:top w:val="none" w:sz="0" w:space="0" w:color="auto"/>
        <w:left w:val="none" w:sz="0" w:space="0" w:color="auto"/>
        <w:bottom w:val="none" w:sz="0" w:space="0" w:color="auto"/>
        <w:right w:val="none" w:sz="0" w:space="0" w:color="auto"/>
      </w:divBdr>
    </w:div>
    <w:div w:id="507674390">
      <w:bodyDiv w:val="1"/>
      <w:marLeft w:val="0"/>
      <w:marRight w:val="0"/>
      <w:marTop w:val="0"/>
      <w:marBottom w:val="0"/>
      <w:divBdr>
        <w:top w:val="none" w:sz="0" w:space="0" w:color="auto"/>
        <w:left w:val="none" w:sz="0" w:space="0" w:color="auto"/>
        <w:bottom w:val="none" w:sz="0" w:space="0" w:color="auto"/>
        <w:right w:val="none" w:sz="0" w:space="0" w:color="auto"/>
      </w:divBdr>
    </w:div>
    <w:div w:id="546916401">
      <w:bodyDiv w:val="1"/>
      <w:marLeft w:val="0"/>
      <w:marRight w:val="0"/>
      <w:marTop w:val="0"/>
      <w:marBottom w:val="0"/>
      <w:divBdr>
        <w:top w:val="none" w:sz="0" w:space="0" w:color="auto"/>
        <w:left w:val="none" w:sz="0" w:space="0" w:color="auto"/>
        <w:bottom w:val="none" w:sz="0" w:space="0" w:color="auto"/>
        <w:right w:val="none" w:sz="0" w:space="0" w:color="auto"/>
      </w:divBdr>
    </w:div>
    <w:div w:id="580875976">
      <w:bodyDiv w:val="1"/>
      <w:marLeft w:val="0"/>
      <w:marRight w:val="0"/>
      <w:marTop w:val="0"/>
      <w:marBottom w:val="0"/>
      <w:divBdr>
        <w:top w:val="none" w:sz="0" w:space="0" w:color="auto"/>
        <w:left w:val="none" w:sz="0" w:space="0" w:color="auto"/>
        <w:bottom w:val="none" w:sz="0" w:space="0" w:color="auto"/>
        <w:right w:val="none" w:sz="0" w:space="0" w:color="auto"/>
      </w:divBdr>
    </w:div>
    <w:div w:id="617876433">
      <w:bodyDiv w:val="1"/>
      <w:marLeft w:val="0"/>
      <w:marRight w:val="0"/>
      <w:marTop w:val="0"/>
      <w:marBottom w:val="0"/>
      <w:divBdr>
        <w:top w:val="none" w:sz="0" w:space="0" w:color="auto"/>
        <w:left w:val="none" w:sz="0" w:space="0" w:color="auto"/>
        <w:bottom w:val="none" w:sz="0" w:space="0" w:color="auto"/>
        <w:right w:val="none" w:sz="0" w:space="0" w:color="auto"/>
      </w:divBdr>
    </w:div>
    <w:div w:id="642858217">
      <w:bodyDiv w:val="1"/>
      <w:marLeft w:val="0"/>
      <w:marRight w:val="0"/>
      <w:marTop w:val="0"/>
      <w:marBottom w:val="0"/>
      <w:divBdr>
        <w:top w:val="none" w:sz="0" w:space="0" w:color="auto"/>
        <w:left w:val="none" w:sz="0" w:space="0" w:color="auto"/>
        <w:bottom w:val="none" w:sz="0" w:space="0" w:color="auto"/>
        <w:right w:val="none" w:sz="0" w:space="0" w:color="auto"/>
      </w:divBdr>
    </w:div>
    <w:div w:id="738212814">
      <w:bodyDiv w:val="1"/>
      <w:marLeft w:val="0"/>
      <w:marRight w:val="0"/>
      <w:marTop w:val="0"/>
      <w:marBottom w:val="0"/>
      <w:divBdr>
        <w:top w:val="none" w:sz="0" w:space="0" w:color="auto"/>
        <w:left w:val="none" w:sz="0" w:space="0" w:color="auto"/>
        <w:bottom w:val="none" w:sz="0" w:space="0" w:color="auto"/>
        <w:right w:val="none" w:sz="0" w:space="0" w:color="auto"/>
      </w:divBdr>
    </w:div>
    <w:div w:id="762411757">
      <w:bodyDiv w:val="1"/>
      <w:marLeft w:val="0"/>
      <w:marRight w:val="0"/>
      <w:marTop w:val="0"/>
      <w:marBottom w:val="0"/>
      <w:divBdr>
        <w:top w:val="none" w:sz="0" w:space="0" w:color="auto"/>
        <w:left w:val="none" w:sz="0" w:space="0" w:color="auto"/>
        <w:bottom w:val="none" w:sz="0" w:space="0" w:color="auto"/>
        <w:right w:val="none" w:sz="0" w:space="0" w:color="auto"/>
      </w:divBdr>
    </w:div>
    <w:div w:id="803279089">
      <w:bodyDiv w:val="1"/>
      <w:marLeft w:val="0"/>
      <w:marRight w:val="0"/>
      <w:marTop w:val="0"/>
      <w:marBottom w:val="0"/>
      <w:divBdr>
        <w:top w:val="none" w:sz="0" w:space="0" w:color="auto"/>
        <w:left w:val="none" w:sz="0" w:space="0" w:color="auto"/>
        <w:bottom w:val="none" w:sz="0" w:space="0" w:color="auto"/>
        <w:right w:val="none" w:sz="0" w:space="0" w:color="auto"/>
      </w:divBdr>
    </w:div>
    <w:div w:id="828445996">
      <w:bodyDiv w:val="1"/>
      <w:marLeft w:val="0"/>
      <w:marRight w:val="0"/>
      <w:marTop w:val="0"/>
      <w:marBottom w:val="0"/>
      <w:divBdr>
        <w:top w:val="none" w:sz="0" w:space="0" w:color="auto"/>
        <w:left w:val="none" w:sz="0" w:space="0" w:color="auto"/>
        <w:bottom w:val="none" w:sz="0" w:space="0" w:color="auto"/>
        <w:right w:val="none" w:sz="0" w:space="0" w:color="auto"/>
      </w:divBdr>
    </w:div>
    <w:div w:id="858203811">
      <w:bodyDiv w:val="1"/>
      <w:marLeft w:val="0"/>
      <w:marRight w:val="0"/>
      <w:marTop w:val="0"/>
      <w:marBottom w:val="0"/>
      <w:divBdr>
        <w:top w:val="none" w:sz="0" w:space="0" w:color="auto"/>
        <w:left w:val="none" w:sz="0" w:space="0" w:color="auto"/>
        <w:bottom w:val="none" w:sz="0" w:space="0" w:color="auto"/>
        <w:right w:val="none" w:sz="0" w:space="0" w:color="auto"/>
      </w:divBdr>
    </w:div>
    <w:div w:id="882714388">
      <w:bodyDiv w:val="1"/>
      <w:marLeft w:val="0"/>
      <w:marRight w:val="0"/>
      <w:marTop w:val="0"/>
      <w:marBottom w:val="0"/>
      <w:divBdr>
        <w:top w:val="none" w:sz="0" w:space="0" w:color="auto"/>
        <w:left w:val="none" w:sz="0" w:space="0" w:color="auto"/>
        <w:bottom w:val="none" w:sz="0" w:space="0" w:color="auto"/>
        <w:right w:val="none" w:sz="0" w:space="0" w:color="auto"/>
      </w:divBdr>
    </w:div>
    <w:div w:id="959527603">
      <w:bodyDiv w:val="1"/>
      <w:marLeft w:val="0"/>
      <w:marRight w:val="0"/>
      <w:marTop w:val="0"/>
      <w:marBottom w:val="0"/>
      <w:divBdr>
        <w:top w:val="none" w:sz="0" w:space="0" w:color="auto"/>
        <w:left w:val="none" w:sz="0" w:space="0" w:color="auto"/>
        <w:bottom w:val="none" w:sz="0" w:space="0" w:color="auto"/>
        <w:right w:val="none" w:sz="0" w:space="0" w:color="auto"/>
      </w:divBdr>
    </w:div>
    <w:div w:id="1008290029">
      <w:bodyDiv w:val="1"/>
      <w:marLeft w:val="0"/>
      <w:marRight w:val="0"/>
      <w:marTop w:val="0"/>
      <w:marBottom w:val="0"/>
      <w:divBdr>
        <w:top w:val="none" w:sz="0" w:space="0" w:color="auto"/>
        <w:left w:val="none" w:sz="0" w:space="0" w:color="auto"/>
        <w:bottom w:val="none" w:sz="0" w:space="0" w:color="auto"/>
        <w:right w:val="none" w:sz="0" w:space="0" w:color="auto"/>
      </w:divBdr>
    </w:div>
    <w:div w:id="1073698594">
      <w:bodyDiv w:val="1"/>
      <w:marLeft w:val="0"/>
      <w:marRight w:val="0"/>
      <w:marTop w:val="0"/>
      <w:marBottom w:val="0"/>
      <w:divBdr>
        <w:top w:val="none" w:sz="0" w:space="0" w:color="auto"/>
        <w:left w:val="none" w:sz="0" w:space="0" w:color="auto"/>
        <w:bottom w:val="none" w:sz="0" w:space="0" w:color="auto"/>
        <w:right w:val="none" w:sz="0" w:space="0" w:color="auto"/>
      </w:divBdr>
    </w:div>
    <w:div w:id="1078285025">
      <w:bodyDiv w:val="1"/>
      <w:marLeft w:val="0"/>
      <w:marRight w:val="0"/>
      <w:marTop w:val="0"/>
      <w:marBottom w:val="0"/>
      <w:divBdr>
        <w:top w:val="none" w:sz="0" w:space="0" w:color="auto"/>
        <w:left w:val="none" w:sz="0" w:space="0" w:color="auto"/>
        <w:bottom w:val="none" w:sz="0" w:space="0" w:color="auto"/>
        <w:right w:val="none" w:sz="0" w:space="0" w:color="auto"/>
      </w:divBdr>
      <w:divsChild>
        <w:div w:id="1712339023">
          <w:marLeft w:val="-225"/>
          <w:marRight w:val="-225"/>
          <w:marTop w:val="0"/>
          <w:marBottom w:val="0"/>
          <w:divBdr>
            <w:top w:val="none" w:sz="0" w:space="0" w:color="auto"/>
            <w:left w:val="none" w:sz="0" w:space="0" w:color="auto"/>
            <w:bottom w:val="none" w:sz="0" w:space="0" w:color="auto"/>
            <w:right w:val="none" w:sz="0" w:space="0" w:color="auto"/>
          </w:divBdr>
          <w:divsChild>
            <w:div w:id="1772899109">
              <w:marLeft w:val="0"/>
              <w:marRight w:val="0"/>
              <w:marTop w:val="0"/>
              <w:marBottom w:val="0"/>
              <w:divBdr>
                <w:top w:val="none" w:sz="0" w:space="0" w:color="auto"/>
                <w:left w:val="none" w:sz="0" w:space="0" w:color="auto"/>
                <w:bottom w:val="none" w:sz="0" w:space="0" w:color="auto"/>
                <w:right w:val="none" w:sz="0" w:space="0" w:color="auto"/>
              </w:divBdr>
              <w:divsChild>
                <w:div w:id="136020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060082">
      <w:bodyDiv w:val="1"/>
      <w:marLeft w:val="0"/>
      <w:marRight w:val="0"/>
      <w:marTop w:val="0"/>
      <w:marBottom w:val="0"/>
      <w:divBdr>
        <w:top w:val="none" w:sz="0" w:space="0" w:color="auto"/>
        <w:left w:val="none" w:sz="0" w:space="0" w:color="auto"/>
        <w:bottom w:val="none" w:sz="0" w:space="0" w:color="auto"/>
        <w:right w:val="none" w:sz="0" w:space="0" w:color="auto"/>
      </w:divBdr>
    </w:div>
    <w:div w:id="1079132041">
      <w:bodyDiv w:val="1"/>
      <w:marLeft w:val="0"/>
      <w:marRight w:val="0"/>
      <w:marTop w:val="0"/>
      <w:marBottom w:val="0"/>
      <w:divBdr>
        <w:top w:val="none" w:sz="0" w:space="0" w:color="auto"/>
        <w:left w:val="none" w:sz="0" w:space="0" w:color="auto"/>
        <w:bottom w:val="none" w:sz="0" w:space="0" w:color="auto"/>
        <w:right w:val="none" w:sz="0" w:space="0" w:color="auto"/>
      </w:divBdr>
    </w:div>
    <w:div w:id="1134371255">
      <w:bodyDiv w:val="1"/>
      <w:marLeft w:val="0"/>
      <w:marRight w:val="0"/>
      <w:marTop w:val="0"/>
      <w:marBottom w:val="0"/>
      <w:divBdr>
        <w:top w:val="none" w:sz="0" w:space="0" w:color="auto"/>
        <w:left w:val="none" w:sz="0" w:space="0" w:color="auto"/>
        <w:bottom w:val="none" w:sz="0" w:space="0" w:color="auto"/>
        <w:right w:val="none" w:sz="0" w:space="0" w:color="auto"/>
      </w:divBdr>
    </w:div>
    <w:div w:id="1140613078">
      <w:bodyDiv w:val="1"/>
      <w:marLeft w:val="0"/>
      <w:marRight w:val="0"/>
      <w:marTop w:val="0"/>
      <w:marBottom w:val="0"/>
      <w:divBdr>
        <w:top w:val="none" w:sz="0" w:space="0" w:color="auto"/>
        <w:left w:val="none" w:sz="0" w:space="0" w:color="auto"/>
        <w:bottom w:val="none" w:sz="0" w:space="0" w:color="auto"/>
        <w:right w:val="none" w:sz="0" w:space="0" w:color="auto"/>
      </w:divBdr>
    </w:div>
    <w:div w:id="1186748497">
      <w:bodyDiv w:val="1"/>
      <w:marLeft w:val="0"/>
      <w:marRight w:val="0"/>
      <w:marTop w:val="0"/>
      <w:marBottom w:val="0"/>
      <w:divBdr>
        <w:top w:val="none" w:sz="0" w:space="0" w:color="auto"/>
        <w:left w:val="none" w:sz="0" w:space="0" w:color="auto"/>
        <w:bottom w:val="none" w:sz="0" w:space="0" w:color="auto"/>
        <w:right w:val="none" w:sz="0" w:space="0" w:color="auto"/>
      </w:divBdr>
    </w:div>
    <w:div w:id="1255242537">
      <w:bodyDiv w:val="1"/>
      <w:marLeft w:val="0"/>
      <w:marRight w:val="0"/>
      <w:marTop w:val="0"/>
      <w:marBottom w:val="0"/>
      <w:divBdr>
        <w:top w:val="none" w:sz="0" w:space="0" w:color="auto"/>
        <w:left w:val="none" w:sz="0" w:space="0" w:color="auto"/>
        <w:bottom w:val="none" w:sz="0" w:space="0" w:color="auto"/>
        <w:right w:val="none" w:sz="0" w:space="0" w:color="auto"/>
      </w:divBdr>
    </w:div>
    <w:div w:id="1342777445">
      <w:bodyDiv w:val="1"/>
      <w:marLeft w:val="0"/>
      <w:marRight w:val="0"/>
      <w:marTop w:val="0"/>
      <w:marBottom w:val="0"/>
      <w:divBdr>
        <w:top w:val="none" w:sz="0" w:space="0" w:color="auto"/>
        <w:left w:val="none" w:sz="0" w:space="0" w:color="auto"/>
        <w:bottom w:val="none" w:sz="0" w:space="0" w:color="auto"/>
        <w:right w:val="none" w:sz="0" w:space="0" w:color="auto"/>
      </w:divBdr>
    </w:div>
    <w:div w:id="1398238136">
      <w:bodyDiv w:val="1"/>
      <w:marLeft w:val="0"/>
      <w:marRight w:val="0"/>
      <w:marTop w:val="0"/>
      <w:marBottom w:val="0"/>
      <w:divBdr>
        <w:top w:val="none" w:sz="0" w:space="0" w:color="auto"/>
        <w:left w:val="none" w:sz="0" w:space="0" w:color="auto"/>
        <w:bottom w:val="none" w:sz="0" w:space="0" w:color="auto"/>
        <w:right w:val="none" w:sz="0" w:space="0" w:color="auto"/>
      </w:divBdr>
    </w:div>
    <w:div w:id="1411805779">
      <w:bodyDiv w:val="1"/>
      <w:marLeft w:val="0"/>
      <w:marRight w:val="0"/>
      <w:marTop w:val="0"/>
      <w:marBottom w:val="0"/>
      <w:divBdr>
        <w:top w:val="none" w:sz="0" w:space="0" w:color="auto"/>
        <w:left w:val="none" w:sz="0" w:space="0" w:color="auto"/>
        <w:bottom w:val="none" w:sz="0" w:space="0" w:color="auto"/>
        <w:right w:val="none" w:sz="0" w:space="0" w:color="auto"/>
      </w:divBdr>
    </w:div>
    <w:div w:id="1535658999">
      <w:bodyDiv w:val="1"/>
      <w:marLeft w:val="0"/>
      <w:marRight w:val="0"/>
      <w:marTop w:val="0"/>
      <w:marBottom w:val="0"/>
      <w:divBdr>
        <w:top w:val="none" w:sz="0" w:space="0" w:color="auto"/>
        <w:left w:val="none" w:sz="0" w:space="0" w:color="auto"/>
        <w:bottom w:val="none" w:sz="0" w:space="0" w:color="auto"/>
        <w:right w:val="none" w:sz="0" w:space="0" w:color="auto"/>
      </w:divBdr>
    </w:div>
    <w:div w:id="1575581771">
      <w:bodyDiv w:val="1"/>
      <w:marLeft w:val="0"/>
      <w:marRight w:val="0"/>
      <w:marTop w:val="0"/>
      <w:marBottom w:val="0"/>
      <w:divBdr>
        <w:top w:val="none" w:sz="0" w:space="0" w:color="auto"/>
        <w:left w:val="none" w:sz="0" w:space="0" w:color="auto"/>
        <w:bottom w:val="none" w:sz="0" w:space="0" w:color="auto"/>
        <w:right w:val="none" w:sz="0" w:space="0" w:color="auto"/>
      </w:divBdr>
    </w:div>
    <w:div w:id="1600723622">
      <w:bodyDiv w:val="1"/>
      <w:marLeft w:val="0"/>
      <w:marRight w:val="0"/>
      <w:marTop w:val="0"/>
      <w:marBottom w:val="0"/>
      <w:divBdr>
        <w:top w:val="none" w:sz="0" w:space="0" w:color="auto"/>
        <w:left w:val="none" w:sz="0" w:space="0" w:color="auto"/>
        <w:bottom w:val="none" w:sz="0" w:space="0" w:color="auto"/>
        <w:right w:val="none" w:sz="0" w:space="0" w:color="auto"/>
      </w:divBdr>
    </w:div>
    <w:div w:id="1618637521">
      <w:bodyDiv w:val="1"/>
      <w:marLeft w:val="0"/>
      <w:marRight w:val="0"/>
      <w:marTop w:val="0"/>
      <w:marBottom w:val="0"/>
      <w:divBdr>
        <w:top w:val="none" w:sz="0" w:space="0" w:color="auto"/>
        <w:left w:val="none" w:sz="0" w:space="0" w:color="auto"/>
        <w:bottom w:val="none" w:sz="0" w:space="0" w:color="auto"/>
        <w:right w:val="none" w:sz="0" w:space="0" w:color="auto"/>
      </w:divBdr>
    </w:div>
    <w:div w:id="1629505349">
      <w:bodyDiv w:val="1"/>
      <w:marLeft w:val="0"/>
      <w:marRight w:val="0"/>
      <w:marTop w:val="0"/>
      <w:marBottom w:val="0"/>
      <w:divBdr>
        <w:top w:val="none" w:sz="0" w:space="0" w:color="auto"/>
        <w:left w:val="none" w:sz="0" w:space="0" w:color="auto"/>
        <w:bottom w:val="none" w:sz="0" w:space="0" w:color="auto"/>
        <w:right w:val="none" w:sz="0" w:space="0" w:color="auto"/>
      </w:divBdr>
    </w:div>
    <w:div w:id="1650817446">
      <w:bodyDiv w:val="1"/>
      <w:marLeft w:val="0"/>
      <w:marRight w:val="0"/>
      <w:marTop w:val="0"/>
      <w:marBottom w:val="0"/>
      <w:divBdr>
        <w:top w:val="none" w:sz="0" w:space="0" w:color="auto"/>
        <w:left w:val="none" w:sz="0" w:space="0" w:color="auto"/>
        <w:bottom w:val="none" w:sz="0" w:space="0" w:color="auto"/>
        <w:right w:val="none" w:sz="0" w:space="0" w:color="auto"/>
      </w:divBdr>
    </w:div>
    <w:div w:id="1733387983">
      <w:bodyDiv w:val="1"/>
      <w:marLeft w:val="0"/>
      <w:marRight w:val="0"/>
      <w:marTop w:val="0"/>
      <w:marBottom w:val="0"/>
      <w:divBdr>
        <w:top w:val="none" w:sz="0" w:space="0" w:color="auto"/>
        <w:left w:val="none" w:sz="0" w:space="0" w:color="auto"/>
        <w:bottom w:val="none" w:sz="0" w:space="0" w:color="auto"/>
        <w:right w:val="none" w:sz="0" w:space="0" w:color="auto"/>
      </w:divBdr>
    </w:div>
    <w:div w:id="1830169989">
      <w:bodyDiv w:val="1"/>
      <w:marLeft w:val="0"/>
      <w:marRight w:val="0"/>
      <w:marTop w:val="0"/>
      <w:marBottom w:val="0"/>
      <w:divBdr>
        <w:top w:val="none" w:sz="0" w:space="0" w:color="auto"/>
        <w:left w:val="none" w:sz="0" w:space="0" w:color="auto"/>
        <w:bottom w:val="none" w:sz="0" w:space="0" w:color="auto"/>
        <w:right w:val="none" w:sz="0" w:space="0" w:color="auto"/>
      </w:divBdr>
    </w:div>
    <w:div w:id="1869248092">
      <w:bodyDiv w:val="1"/>
      <w:marLeft w:val="0"/>
      <w:marRight w:val="0"/>
      <w:marTop w:val="0"/>
      <w:marBottom w:val="0"/>
      <w:divBdr>
        <w:top w:val="none" w:sz="0" w:space="0" w:color="auto"/>
        <w:left w:val="none" w:sz="0" w:space="0" w:color="auto"/>
        <w:bottom w:val="none" w:sz="0" w:space="0" w:color="auto"/>
        <w:right w:val="none" w:sz="0" w:space="0" w:color="auto"/>
      </w:divBdr>
    </w:div>
    <w:div w:id="1869835585">
      <w:bodyDiv w:val="1"/>
      <w:marLeft w:val="0"/>
      <w:marRight w:val="0"/>
      <w:marTop w:val="0"/>
      <w:marBottom w:val="0"/>
      <w:divBdr>
        <w:top w:val="none" w:sz="0" w:space="0" w:color="auto"/>
        <w:left w:val="none" w:sz="0" w:space="0" w:color="auto"/>
        <w:bottom w:val="none" w:sz="0" w:space="0" w:color="auto"/>
        <w:right w:val="none" w:sz="0" w:space="0" w:color="auto"/>
      </w:divBdr>
    </w:div>
    <w:div w:id="1888100922">
      <w:bodyDiv w:val="1"/>
      <w:marLeft w:val="0"/>
      <w:marRight w:val="0"/>
      <w:marTop w:val="0"/>
      <w:marBottom w:val="0"/>
      <w:divBdr>
        <w:top w:val="none" w:sz="0" w:space="0" w:color="auto"/>
        <w:left w:val="none" w:sz="0" w:space="0" w:color="auto"/>
        <w:bottom w:val="none" w:sz="0" w:space="0" w:color="auto"/>
        <w:right w:val="none" w:sz="0" w:space="0" w:color="auto"/>
      </w:divBdr>
    </w:div>
    <w:div w:id="1974365423">
      <w:bodyDiv w:val="1"/>
      <w:marLeft w:val="0"/>
      <w:marRight w:val="0"/>
      <w:marTop w:val="0"/>
      <w:marBottom w:val="0"/>
      <w:divBdr>
        <w:top w:val="none" w:sz="0" w:space="0" w:color="auto"/>
        <w:left w:val="none" w:sz="0" w:space="0" w:color="auto"/>
        <w:bottom w:val="none" w:sz="0" w:space="0" w:color="auto"/>
        <w:right w:val="none" w:sz="0" w:space="0" w:color="auto"/>
      </w:divBdr>
    </w:div>
    <w:div w:id="2088308024">
      <w:bodyDiv w:val="1"/>
      <w:marLeft w:val="0"/>
      <w:marRight w:val="0"/>
      <w:marTop w:val="0"/>
      <w:marBottom w:val="0"/>
      <w:divBdr>
        <w:top w:val="none" w:sz="0" w:space="0" w:color="auto"/>
        <w:left w:val="none" w:sz="0" w:space="0" w:color="auto"/>
        <w:bottom w:val="none" w:sz="0" w:space="0" w:color="auto"/>
        <w:right w:val="none" w:sz="0" w:space="0" w:color="auto"/>
      </w:divBdr>
    </w:div>
    <w:div w:id="2128817813">
      <w:bodyDiv w:val="1"/>
      <w:marLeft w:val="0"/>
      <w:marRight w:val="0"/>
      <w:marTop w:val="0"/>
      <w:marBottom w:val="0"/>
      <w:divBdr>
        <w:top w:val="none" w:sz="0" w:space="0" w:color="auto"/>
        <w:left w:val="none" w:sz="0" w:space="0" w:color="auto"/>
        <w:bottom w:val="none" w:sz="0" w:space="0" w:color="auto"/>
        <w:right w:val="none" w:sz="0" w:space="0" w:color="auto"/>
      </w:divBdr>
    </w:div>
    <w:div w:id="2139687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9.png"/><Relationship Id="rId21" Type="http://schemas.openxmlformats.org/officeDocument/2006/relationships/image" Target="media/image8.jpeg"/><Relationship Id="rId42" Type="http://schemas.openxmlformats.org/officeDocument/2006/relationships/hyperlink" Target="https://www.galvinengineering.com.au/pneumatic-activated-concealed-dual-flush-cistern-3" TargetMode="External"/><Relationship Id="rId63" Type="http://schemas.openxmlformats.org/officeDocument/2006/relationships/hyperlink" Target="https://www.galvinengineering.com.au/galvincare-mental-health-anti-ligature-30-grab-rai~18840" TargetMode="External"/><Relationship Id="rId84" Type="http://schemas.openxmlformats.org/officeDocument/2006/relationships/image" Target="media/image32.jpeg"/><Relationship Id="rId138" Type="http://schemas.openxmlformats.org/officeDocument/2006/relationships/hyperlink" Target="https://www.galvinengineering.com.au/pneumatic-activated-concealed-dual-flush-cistern-3" TargetMode="External"/><Relationship Id="rId159" Type="http://schemas.openxmlformats.org/officeDocument/2006/relationships/image" Target="media/image45.jpeg"/><Relationship Id="rId170" Type="http://schemas.openxmlformats.org/officeDocument/2006/relationships/image" Target="media/image47.jpeg"/><Relationship Id="rId107" Type="http://schemas.openxmlformats.org/officeDocument/2006/relationships/hyperlink" Target="https://www.galvinengineering.com.au/galvincare-mental-health-anti-ligature-grab-rail-9~18837" TargetMode="External"/><Relationship Id="rId11" Type="http://schemas.openxmlformats.org/officeDocument/2006/relationships/image" Target="media/image3.jpeg"/><Relationship Id="rId32" Type="http://schemas.openxmlformats.org/officeDocument/2006/relationships/hyperlink" Target="https://www.galvinengineering.com.au/polished-stainless-steel-safe-cell-crr-prison-floo~8701" TargetMode="External"/><Relationship Id="rId53" Type="http://schemas.openxmlformats.org/officeDocument/2006/relationships/hyperlink" Target="https://www.galvinengineering.com.au/galvincare-cp-bs-lead-safe-mental-health-anti-liga~40333" TargetMode="External"/><Relationship Id="rId74" Type="http://schemas.openxmlformats.org/officeDocument/2006/relationships/image" Target="media/image28.jpeg"/><Relationship Id="rId128" Type="http://schemas.openxmlformats.org/officeDocument/2006/relationships/image" Target="media/image42.jpeg"/><Relationship Id="rId149" Type="http://schemas.openxmlformats.org/officeDocument/2006/relationships/hyperlink" Target="https://www.galvinengineering.com.au/wallgate-anti-ligature-a-v-recessed-toilet-roll-ho" TargetMode="External"/><Relationship Id="rId5" Type="http://schemas.openxmlformats.org/officeDocument/2006/relationships/footnotes" Target="footnotes.xml"/><Relationship Id="rId95" Type="http://schemas.openxmlformats.org/officeDocument/2006/relationships/image" Target="media/image35.png"/><Relationship Id="rId160" Type="http://schemas.openxmlformats.org/officeDocument/2006/relationships/hyperlink" Target="https://www.galvinengineering.com.au/slip-safe-ss-vinyl-bolted-cleanout-150-x-100-pvc-h" TargetMode="External"/><Relationship Id="rId181" Type="http://schemas.openxmlformats.org/officeDocument/2006/relationships/header" Target="header1.xml"/><Relationship Id="rId22" Type="http://schemas.openxmlformats.org/officeDocument/2006/relationships/hyperlink" Target="https://www.galvinengineering.com.au/galvincare-cp-bs-lead-safe-mental-health-anti-liga" TargetMode="External"/><Relationship Id="rId43" Type="http://schemas.openxmlformats.org/officeDocument/2006/relationships/image" Target="media/image18.jpeg"/><Relationship Id="rId64" Type="http://schemas.openxmlformats.org/officeDocument/2006/relationships/hyperlink" Target="https://www.galvinengineering.com.au/galvincare-mental-health-anti-ligature-grab-rail-9~18837" TargetMode="External"/><Relationship Id="rId118" Type="http://schemas.openxmlformats.org/officeDocument/2006/relationships/hyperlink" Target="https://www.galvinengineering.com.au/safe-cell-electronic-dual-flush-pan-assembly-with" TargetMode="External"/><Relationship Id="rId139" Type="http://schemas.openxmlformats.org/officeDocument/2006/relationships/hyperlink" Target="https://www.galvinengineering.com.au/ss-vandal-resistant-d-f-plate-assembly-for-pneumat~38543" TargetMode="External"/><Relationship Id="rId85" Type="http://schemas.openxmlformats.org/officeDocument/2006/relationships/hyperlink" Target="https://www.galvinengineering.com.au/flowmatic-automatic-concealed-sensor-ass-24v-ac-fo" TargetMode="External"/><Relationship Id="rId150" Type="http://schemas.openxmlformats.org/officeDocument/2006/relationships/hyperlink" Target="https://www.galvinengineering.com.au/wallgate-anti-ligature-a-v-recessed-shower-shelf-s" TargetMode="External"/><Relationship Id="rId171" Type="http://schemas.openxmlformats.org/officeDocument/2006/relationships/hyperlink" Target="https://www.galvinengineering.com.au/galvincare-cp-bs-lead-safe-inwall-progressive-ment" TargetMode="External"/><Relationship Id="rId12" Type="http://schemas.openxmlformats.org/officeDocument/2006/relationships/hyperlink" Target="https://www.galvinengineering.com.au/wallgate-anti-ligature-anti-vandal-solid-surface-b~7027" TargetMode="External"/><Relationship Id="rId33" Type="http://schemas.openxmlformats.org/officeDocument/2006/relationships/image" Target="media/image14.jpeg"/><Relationship Id="rId108" Type="http://schemas.openxmlformats.org/officeDocument/2006/relationships/hyperlink" Target="https://www.galvinengineering.com.au/galvincare-mental-health-anti-ligature-grab-rail-3" TargetMode="External"/><Relationship Id="rId129" Type="http://schemas.openxmlformats.org/officeDocument/2006/relationships/hyperlink" Target="https://www.galvinengineering.com.au/wallgate-electronic-water-controller-2-rooms-8-out" TargetMode="External"/><Relationship Id="rId54" Type="http://schemas.openxmlformats.org/officeDocument/2006/relationships/hyperlink" Target="https://www.galvinengineering.com.au/galvincare-cp-bs-lead-safe-mental-health-anti-liga~40334" TargetMode="External"/><Relationship Id="rId75" Type="http://schemas.openxmlformats.org/officeDocument/2006/relationships/hyperlink" Target="https://www.galvinengineering.com.au/ss-vandal-resistant-d-f-plate-assembly-for-pneumat~38543" TargetMode="External"/><Relationship Id="rId96" Type="http://schemas.openxmlformats.org/officeDocument/2006/relationships/hyperlink" Target="https://www.galvinengineering.com.au/galvincare-mental-health-anti-ligature-grab-rail-9~18837" TargetMode="External"/><Relationship Id="rId140" Type="http://schemas.openxmlformats.org/officeDocument/2006/relationships/hyperlink" Target="https://www.galvinengineering.com.au/slip-safe-ss-vinyl-bolted-cleanout-150-x-100-pvc-h" TargetMode="External"/><Relationship Id="rId161" Type="http://schemas.openxmlformats.org/officeDocument/2006/relationships/hyperlink" Target="https://www.galvinengineering.com.au/polished-stainless-steel-safe-cell-crr-prison-floo~8701" TargetMode="External"/><Relationship Id="rId182" Type="http://schemas.openxmlformats.org/officeDocument/2006/relationships/footer" Target="footer1.xml"/><Relationship Id="rId6" Type="http://schemas.openxmlformats.org/officeDocument/2006/relationships/endnotes" Target="endnotes.xml"/><Relationship Id="rId23" Type="http://schemas.openxmlformats.org/officeDocument/2006/relationships/image" Target="media/image9.jpeg"/><Relationship Id="rId119" Type="http://schemas.openxmlformats.org/officeDocument/2006/relationships/image" Target="media/image40.png"/><Relationship Id="rId44" Type="http://schemas.openxmlformats.org/officeDocument/2006/relationships/hyperlink" Target="https://www.galvinengineering.com.au/vandal-resistant-dual-flush-push-button-assembly-w" TargetMode="External"/><Relationship Id="rId60" Type="http://schemas.openxmlformats.org/officeDocument/2006/relationships/hyperlink" Target="https://www.galvinengineering.com.au/galvincare-mental-health-anti-ligature-grab-rail-9~18837" TargetMode="External"/><Relationship Id="rId65" Type="http://schemas.openxmlformats.org/officeDocument/2006/relationships/image" Target="media/image23.jpeg"/><Relationship Id="rId81" Type="http://schemas.openxmlformats.org/officeDocument/2006/relationships/hyperlink" Target="https://www.galvinengineering.com.au/galvincare-cp-bs-lead-safe-mental-health-anti-liga~40283" TargetMode="External"/><Relationship Id="rId86" Type="http://schemas.openxmlformats.org/officeDocument/2006/relationships/image" Target="media/image33.png"/><Relationship Id="rId130" Type="http://schemas.openxmlformats.org/officeDocument/2006/relationships/image" Target="media/image43.jpeg"/><Relationship Id="rId135" Type="http://schemas.openxmlformats.org/officeDocument/2006/relationships/hyperlink" Target="https://www.galvinengineering.com.au/galvincare-cp-bs-lead-safe-mental-health-anti-liga~40334" TargetMode="External"/><Relationship Id="rId151" Type="http://schemas.openxmlformats.org/officeDocument/2006/relationships/hyperlink" Target="https://www.galvinengineering.com.au/galvincare-anti-ligature-single-robe-towel-hook" TargetMode="External"/><Relationship Id="rId156" Type="http://schemas.openxmlformats.org/officeDocument/2006/relationships/hyperlink" Target="https://www.galvinengineering.com.au/galvincare-mental-health-anti-ligature-grab-rail-9~18837" TargetMode="External"/><Relationship Id="rId177" Type="http://schemas.openxmlformats.org/officeDocument/2006/relationships/hyperlink" Target="https://www.galvinengineering.com.au/pneumatic-activated-concealed-dual-flush-cistern-3" TargetMode="External"/><Relationship Id="rId172" Type="http://schemas.openxmlformats.org/officeDocument/2006/relationships/hyperlink" Target="https://www.galvinengineering.com.au/safe-cell-cp-bs-lead-safe-prison-ezy-grip-wall-top" TargetMode="External"/><Relationship Id="rId13" Type="http://schemas.openxmlformats.org/officeDocument/2006/relationships/image" Target="media/image4.jpeg"/><Relationship Id="rId18" Type="http://schemas.openxmlformats.org/officeDocument/2006/relationships/hyperlink" Target="https://www.galvinengineering.com.au/wallgate-anti-ligature-a-v-recessed-shower-shelf-s" TargetMode="External"/><Relationship Id="rId39" Type="http://schemas.openxmlformats.org/officeDocument/2006/relationships/hyperlink" Target="https://www.galvinengineering.com.au/wallgate-anti-ligature-a-v-recessed-toilet-roll-ho" TargetMode="External"/><Relationship Id="rId109" Type="http://schemas.openxmlformats.org/officeDocument/2006/relationships/hyperlink" Target="https://www.galvinengineering.com.au/?rf=kw&amp;kw=WHB-201W-2-AUS" TargetMode="External"/><Relationship Id="rId34" Type="http://schemas.openxmlformats.org/officeDocument/2006/relationships/hyperlink" Target="https://www.galvinengineering.com.au/ppr-floor-drain-adaptor-ring-80bsp-fi-x100pvc-hdpe" TargetMode="External"/><Relationship Id="rId50" Type="http://schemas.openxmlformats.org/officeDocument/2006/relationships/hyperlink" Target="https://www.galvinengineering.com.au/safe-cell-cp-bs-lead-safe-prison-ezy-grip-wall-top" TargetMode="External"/><Relationship Id="rId55" Type="http://schemas.openxmlformats.org/officeDocument/2006/relationships/image" Target="media/image20.jpeg"/><Relationship Id="rId76" Type="http://schemas.openxmlformats.org/officeDocument/2006/relationships/image" Target="media/image29.jpeg"/><Relationship Id="rId97" Type="http://schemas.openxmlformats.org/officeDocument/2006/relationships/hyperlink" Target="https://www.galvinengineering.com.au/galvincare-mental-health-anti-ligature-grab-rail-9~18837" TargetMode="External"/><Relationship Id="rId104" Type="http://schemas.openxmlformats.org/officeDocument/2006/relationships/hyperlink" Target="https://www.galvinengineering.com.au/galvincare-mental-health-anti-ligature-grab-rail-9~18837" TargetMode="External"/><Relationship Id="rId120" Type="http://schemas.openxmlformats.org/officeDocument/2006/relationships/hyperlink" Target="https://www.galvinengineering.com.au/galvincare-cp-bs-lead-safe-mental-health-anti-liga" TargetMode="External"/><Relationship Id="rId125" Type="http://schemas.openxmlformats.org/officeDocument/2006/relationships/hyperlink" Target="https://www.galvinengineering.com.au/safe-cell-electronic-dual-flush-pan-assembly-with~239" TargetMode="External"/><Relationship Id="rId141" Type="http://schemas.openxmlformats.org/officeDocument/2006/relationships/hyperlink" Target="https://www.galvinengineering.com.au/polished-stainless-steel-safe-cell-crr-prison-floo~8701" TargetMode="External"/><Relationship Id="rId146" Type="http://schemas.openxmlformats.org/officeDocument/2006/relationships/hyperlink" Target="https://www.galvinengineering.com.au/galvincare-mental-health-anti-ligature-grab-rail-9~18837" TargetMode="External"/><Relationship Id="rId167" Type="http://schemas.openxmlformats.org/officeDocument/2006/relationships/hyperlink" Target="https://www.galvinengineering.com.au/galvincare-cp-bs-lead-safe-mental-health-anti-liga" TargetMode="External"/><Relationship Id="rId7" Type="http://schemas.openxmlformats.org/officeDocument/2006/relationships/image" Target="media/image1.png"/><Relationship Id="rId71" Type="http://schemas.openxmlformats.org/officeDocument/2006/relationships/image" Target="media/image26.jpeg"/><Relationship Id="rId92" Type="http://schemas.openxmlformats.org/officeDocument/2006/relationships/hyperlink" Target="https://www.galvinengineering.com.au/vandal-resistant-dual-flush-push-button-assembly-w" TargetMode="External"/><Relationship Id="rId162" Type="http://schemas.openxmlformats.org/officeDocument/2006/relationships/hyperlink" Target="https://www.galvinengineering.com.au/ppr-floor-drain-adaptor-ring-80bsp-fi-x100pvc-hdpe" TargetMode="External"/><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hyperlink" Target="https://www.galvinengineering.com.au/safe-cell-cp-bs-lead-safe-prison-ezy-grip-wall-top" TargetMode="External"/><Relationship Id="rId40" Type="http://schemas.openxmlformats.org/officeDocument/2006/relationships/image" Target="media/image17.jpeg"/><Relationship Id="rId45" Type="http://schemas.openxmlformats.org/officeDocument/2006/relationships/hyperlink" Target="https://www.galvinengineering.com.au/wallgate-anti-ligature-a-v-recessed-shower-shelf-s" TargetMode="External"/><Relationship Id="rId66" Type="http://schemas.openxmlformats.org/officeDocument/2006/relationships/hyperlink" Target="https://www.galvinengineering.com.au/galvincare-mental-health-anti-ligature-grab-rail-3" TargetMode="External"/><Relationship Id="rId87" Type="http://schemas.openxmlformats.org/officeDocument/2006/relationships/hyperlink" Target="https://www.galvinengineering.com.au/clinimix-lead-safe-cmv2-wall-mtd-handsfree-pou-wav" TargetMode="External"/><Relationship Id="rId110" Type="http://schemas.openxmlformats.org/officeDocument/2006/relationships/image" Target="media/image37.jpeg"/><Relationship Id="rId115" Type="http://schemas.openxmlformats.org/officeDocument/2006/relationships/hyperlink" Target="https://www.galvinengineering.com.au/wallgate-anti-ligature-anti-vandal-solid-surface-b~7027" TargetMode="External"/><Relationship Id="rId131" Type="http://schemas.openxmlformats.org/officeDocument/2006/relationships/hyperlink" Target="https://www.galvinengineering.com.au/wallgate-anti-lig-anti-vandal-s-surface-front-fixe~40219" TargetMode="External"/><Relationship Id="rId136" Type="http://schemas.openxmlformats.org/officeDocument/2006/relationships/hyperlink" Target="https://www.galvinengineering.com.au/galvincare-cp-bs-mental-health-anti-ligature-safe~12408" TargetMode="External"/><Relationship Id="rId157" Type="http://schemas.openxmlformats.org/officeDocument/2006/relationships/hyperlink" Target="https://www.galvinengineering.com.au/galvincare-mental-health-anti-ligature-grab-rail-3" TargetMode="External"/><Relationship Id="rId178" Type="http://schemas.openxmlformats.org/officeDocument/2006/relationships/hyperlink" Target="https://www.galvinengineering.com.au/ss-vandal-resistant-d-f-plate-assembly-for-pneumat~38543" TargetMode="External"/><Relationship Id="rId61" Type="http://schemas.openxmlformats.org/officeDocument/2006/relationships/hyperlink" Target="https://www.galvinengineering.com.au/galvincare-mental-health-anti-ligature-grab-rail-9~18837" TargetMode="External"/><Relationship Id="rId82" Type="http://schemas.openxmlformats.org/officeDocument/2006/relationships/image" Target="media/image31.png"/><Relationship Id="rId152" Type="http://schemas.openxmlformats.org/officeDocument/2006/relationships/hyperlink" Target="https://www.galvinengineering.com.au/galvincare-anti-ligature-double-robe-towel-hook" TargetMode="External"/><Relationship Id="rId173" Type="http://schemas.openxmlformats.org/officeDocument/2006/relationships/hyperlink" Target="https://www.galvinengineering.com.au/safe-cell-cp-bs-lead-safe-prison-ezy-grip-wall-top" TargetMode="External"/><Relationship Id="rId19" Type="http://schemas.openxmlformats.org/officeDocument/2006/relationships/image" Target="media/image7.jpeg"/><Relationship Id="rId14" Type="http://schemas.openxmlformats.org/officeDocument/2006/relationships/hyperlink" Target="https://www.galvinengineering.com.au/pneumatic-activated-concealed-dual-flush-cistern-3" TargetMode="External"/><Relationship Id="rId30" Type="http://schemas.openxmlformats.org/officeDocument/2006/relationships/hyperlink" Target="https://www.galvinengineering.com.au/slip-safe-ss-vinyl-bolted-cleanout-150-x-100-pvc-h" TargetMode="External"/><Relationship Id="rId35" Type="http://schemas.openxmlformats.org/officeDocument/2006/relationships/image" Target="media/image15.jpeg"/><Relationship Id="rId56" Type="http://schemas.openxmlformats.org/officeDocument/2006/relationships/image" Target="media/image21.jpeg"/><Relationship Id="rId77" Type="http://schemas.openxmlformats.org/officeDocument/2006/relationships/hyperlink" Target="https://www.galvinengineering.com.au/galvincare-cp-bs-mental-health-anti-ligature-safe~12408" TargetMode="External"/><Relationship Id="rId100" Type="http://schemas.openxmlformats.org/officeDocument/2006/relationships/hyperlink" Target="https://www.galvinengineering.com.au/wallgate-anti-ligature-anti-vandal-solid-surface-s~7006" TargetMode="External"/><Relationship Id="rId105" Type="http://schemas.openxmlformats.org/officeDocument/2006/relationships/hyperlink" Target="https://www.galvinengineering.com.au/galvincare-mental-health-anti-ligature-grab-rail-9~18837" TargetMode="External"/><Relationship Id="rId126" Type="http://schemas.openxmlformats.org/officeDocument/2006/relationships/hyperlink" Target="https://www.galvinengineering.com.au/safe-cell-electronic-dual-flush-pan-assembly-with" TargetMode="External"/><Relationship Id="rId147" Type="http://schemas.openxmlformats.org/officeDocument/2006/relationships/hyperlink" Target="https://www.galvinengineering.com.au/galvincare-mental-health-anti-ligature-grab-rail-3" TargetMode="External"/><Relationship Id="rId168" Type="http://schemas.openxmlformats.org/officeDocument/2006/relationships/hyperlink" Target="https://www.galvinengineering.com.au/galvincare-cp-bs-lead-safe-mental-health-anti-liga~40283" TargetMode="External"/><Relationship Id="rId8" Type="http://schemas.openxmlformats.org/officeDocument/2006/relationships/hyperlink" Target="https://www.galvinengineering.com.au/wallgate-anti-ligature-anti-vandal-solid-surface-b~8264" TargetMode="External"/><Relationship Id="rId51" Type="http://schemas.openxmlformats.org/officeDocument/2006/relationships/hyperlink" Target="https://www.galvinengineering.com.au/safe-cell-cp-bs-lead-safe-prison-ezy-grip-wall-top" TargetMode="External"/><Relationship Id="rId72" Type="http://schemas.openxmlformats.org/officeDocument/2006/relationships/image" Target="media/image27.png"/><Relationship Id="rId93" Type="http://schemas.openxmlformats.org/officeDocument/2006/relationships/hyperlink" Target="https://www.galvinengineering.com.au/safe-cell-cp-bs-lead-safe-prison-ezy-grip-wall-top" TargetMode="External"/><Relationship Id="rId98" Type="http://schemas.openxmlformats.org/officeDocument/2006/relationships/hyperlink" Target="https://www.galvinengineering.com.au/wallgate-anti-ligature-anti-vandal-polycarb-mirror~8312" TargetMode="External"/><Relationship Id="rId121" Type="http://schemas.openxmlformats.org/officeDocument/2006/relationships/hyperlink" Target="https://www.galvinengineering.com.au/wallgate-anti-ligature-brushed-ss-ceiling-mounted" TargetMode="External"/><Relationship Id="rId142" Type="http://schemas.openxmlformats.org/officeDocument/2006/relationships/hyperlink" Target="https://www.galvinengineering.com.au/ppr-floor-drain-adaptor-ring-80bsp-fi-x100pvc-hdpe" TargetMode="External"/><Relationship Id="rId163" Type="http://schemas.openxmlformats.org/officeDocument/2006/relationships/hyperlink" Target="https://www.galvinengineering.com.au/galvinassist-wall-faced-clean-flush-easy-care-toil~33660" TargetMode="External"/><Relationship Id="rId184"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www.galvinengineering.com.au/safe-cell-cp-bs-lead-safe-prison-ezy-grip-wall-top" TargetMode="External"/><Relationship Id="rId46" Type="http://schemas.openxmlformats.org/officeDocument/2006/relationships/hyperlink" Target="https://www.galvinengineering.com.au/wallgate-anti-ligature-anti-vandal-polycarb-mirror~8312" TargetMode="External"/><Relationship Id="rId67" Type="http://schemas.openxmlformats.org/officeDocument/2006/relationships/image" Target="media/image24.jpeg"/><Relationship Id="rId116" Type="http://schemas.openxmlformats.org/officeDocument/2006/relationships/hyperlink" Target="https://www.galvinengineering.com.au/safe-cell-electronic-dual-flush-pan-assembly-with~239" TargetMode="External"/><Relationship Id="rId137" Type="http://schemas.openxmlformats.org/officeDocument/2006/relationships/hyperlink" Target="https://www.galvinengineering.com.au/galvincare-cp-bs-lead-safe-inwall-progressive-ment" TargetMode="External"/><Relationship Id="rId158" Type="http://schemas.openxmlformats.org/officeDocument/2006/relationships/image" Target="media/image44.jpeg"/><Relationship Id="rId20" Type="http://schemas.openxmlformats.org/officeDocument/2006/relationships/hyperlink" Target="https://www.galvinengineering.com.au/wallgate-anti-ligature-anti-vandal-polycarb-mirror~8312" TargetMode="External"/><Relationship Id="rId41" Type="http://schemas.openxmlformats.org/officeDocument/2006/relationships/hyperlink" Target="https://www.galvinengineering.com.au/wallgate-anti-ligature-anti-vandal-solid-surface-b~7027" TargetMode="External"/><Relationship Id="rId62" Type="http://schemas.openxmlformats.org/officeDocument/2006/relationships/image" Target="media/image22.jpeg"/><Relationship Id="rId83" Type="http://schemas.openxmlformats.org/officeDocument/2006/relationships/hyperlink" Target="https://www.galvinengineering.com.au/galvincare-cp-bs-mental-health-anti-ligature-wall~40527" TargetMode="External"/><Relationship Id="rId88" Type="http://schemas.openxmlformats.org/officeDocument/2006/relationships/image" Target="media/image34.jpeg"/><Relationship Id="rId111" Type="http://schemas.openxmlformats.org/officeDocument/2006/relationships/hyperlink" Target="https://www.galvinengineering.com.au/slip-safe-ss-vinyl-bolted-cleanout-150-x-100-pvc-h" TargetMode="External"/><Relationship Id="rId132" Type="http://schemas.openxmlformats.org/officeDocument/2006/relationships/hyperlink" Target="https://www.galvinengineering.com.au/wallgate-anti-lig-anti-vandal-s-surface-front-fixe~40219" TargetMode="External"/><Relationship Id="rId153" Type="http://schemas.openxmlformats.org/officeDocument/2006/relationships/hyperlink" Target="https://www.galvinengineering.com.au/galvincare-mental-health-anti-ligature-grab-rail-9~18837" TargetMode="External"/><Relationship Id="rId174" Type="http://schemas.openxmlformats.org/officeDocument/2006/relationships/hyperlink" Target="https://www.galvinengineering.com.au/flowmatic-automatic-concealed-sensor-ass-24v-ac-fo" TargetMode="External"/><Relationship Id="rId179" Type="http://schemas.openxmlformats.org/officeDocument/2006/relationships/hyperlink" Target="https://www.galvinengineering.com.au/galvinassist-pwd-backrest" TargetMode="External"/><Relationship Id="rId15" Type="http://schemas.openxmlformats.org/officeDocument/2006/relationships/image" Target="media/image5.jpeg"/><Relationship Id="rId36" Type="http://schemas.openxmlformats.org/officeDocument/2006/relationships/hyperlink" Target="https://www.galvinengineering.com.au/wallgate-anti-lig-anti-vandal-s-surface-front-fixe~40219" TargetMode="External"/><Relationship Id="rId57" Type="http://schemas.openxmlformats.org/officeDocument/2006/relationships/hyperlink" Target="https://www.galvinengineering.com.au/slip-safe-ss-vinyl-bolted-cleanout-150-x-100-pvc-h" TargetMode="External"/><Relationship Id="rId106" Type="http://schemas.openxmlformats.org/officeDocument/2006/relationships/hyperlink" Target="https://www.galvinengineering.com.au/galvincare-mental-health-anti-ligature-30-grab-rai~18840" TargetMode="External"/><Relationship Id="rId127" Type="http://schemas.openxmlformats.org/officeDocument/2006/relationships/hyperlink" Target="https://www.galvinengineering.com.au/wallgate-electronic-water-controller-1-room-4-outl" TargetMode="External"/><Relationship Id="rId10" Type="http://schemas.openxmlformats.org/officeDocument/2006/relationships/hyperlink" Target="https://www.galvinengineering.com.au/wallgate-anti-ligature-a-v-recessed-toilet-roll-ho" TargetMode="External"/><Relationship Id="rId31" Type="http://schemas.openxmlformats.org/officeDocument/2006/relationships/image" Target="media/image13.jpeg"/><Relationship Id="rId52" Type="http://schemas.openxmlformats.org/officeDocument/2006/relationships/hyperlink" Target="https://www.galvinengineering.com.au/galvincare-cp-bs-lead-safe-inwall-progressive-ment" TargetMode="External"/><Relationship Id="rId73" Type="http://schemas.openxmlformats.org/officeDocument/2006/relationships/hyperlink" Target="https://www.galvinengineering.com.au/pneumatic-activated-concealed-dual-flush-cistern-3" TargetMode="External"/><Relationship Id="rId78" Type="http://schemas.openxmlformats.org/officeDocument/2006/relationships/image" Target="media/image30.jpeg"/><Relationship Id="rId94" Type="http://schemas.openxmlformats.org/officeDocument/2006/relationships/hyperlink" Target="https://www.galvinengineering.com.au/safe-cell-cp-bs-lead-safe-prison-ezy-grip-wall-top" TargetMode="External"/><Relationship Id="rId99" Type="http://schemas.openxmlformats.org/officeDocument/2006/relationships/hyperlink" Target="https://www.galvinengineering.com.au/wallgate-anti-ligature-a-v-recessed-toilet-roll-ho" TargetMode="External"/><Relationship Id="rId101" Type="http://schemas.openxmlformats.org/officeDocument/2006/relationships/image" Target="media/image36.jpeg"/><Relationship Id="rId122" Type="http://schemas.openxmlformats.org/officeDocument/2006/relationships/hyperlink" Target="https://www.galvinengineering.com.au/galvincare-cp-bs-mental-health-anti-ligature-safe~12408" TargetMode="External"/><Relationship Id="rId143" Type="http://schemas.openxmlformats.org/officeDocument/2006/relationships/hyperlink" Target="https://www.galvinengineering.com.au/galvincare-mental-health-anti-ligature-grab-rail-9~18837" TargetMode="External"/><Relationship Id="rId148" Type="http://schemas.openxmlformats.org/officeDocument/2006/relationships/hyperlink" Target="https://www.galvinengineering.com.au/wallgate-anti-ligature-anti-vandal-polycarb-mirror~8312" TargetMode="External"/><Relationship Id="rId164" Type="http://schemas.openxmlformats.org/officeDocument/2006/relationships/image" Target="media/image46.jpeg"/><Relationship Id="rId169" Type="http://schemas.openxmlformats.org/officeDocument/2006/relationships/hyperlink" Target="https://www.galvinengineering.com.au/galvincare-cp-bs-angled-75-wall-fixed-outlet-130mm" TargetMode="External"/><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image" Target="media/image49.jpeg"/><Relationship Id="rId26" Type="http://schemas.openxmlformats.org/officeDocument/2006/relationships/image" Target="media/image10.jpeg"/><Relationship Id="rId47" Type="http://schemas.openxmlformats.org/officeDocument/2006/relationships/hyperlink" Target="https://www.galvinengineering.com.au/galvincare-cp-bs-lead-safe-mental-health-anti-liga" TargetMode="External"/><Relationship Id="rId68" Type="http://schemas.openxmlformats.org/officeDocument/2006/relationships/hyperlink" Target="https://www.galvinengineering.com.au/galvincare-anti-ligature-single-robe-towel-hook" TargetMode="External"/><Relationship Id="rId89" Type="http://schemas.openxmlformats.org/officeDocument/2006/relationships/hyperlink" Target="https://www.galvinengineering.com.au/wallgate-anti-ligature-anti-vandal-solid-surface-b~8264" TargetMode="External"/><Relationship Id="rId112" Type="http://schemas.openxmlformats.org/officeDocument/2006/relationships/image" Target="media/image38.jpeg"/><Relationship Id="rId133" Type="http://schemas.openxmlformats.org/officeDocument/2006/relationships/hyperlink" Target="https://www.galvinengineering.com.au/wallgate-anti-ligature-a-v-recessed-toilet-roll-ho" TargetMode="External"/><Relationship Id="rId154" Type="http://schemas.openxmlformats.org/officeDocument/2006/relationships/hyperlink" Target="https://www.galvinengineering.com.au/galvincare-mental-health-anti-ligature-grab-rail-9~18837" TargetMode="External"/><Relationship Id="rId175" Type="http://schemas.openxmlformats.org/officeDocument/2006/relationships/hyperlink" Target="https://www.galvinengineering.com.au/galvinassist-wall-faced-clean-flush-easy-care-acce~33659" TargetMode="External"/><Relationship Id="rId16" Type="http://schemas.openxmlformats.org/officeDocument/2006/relationships/hyperlink" Target="https://www.galvinengineering.com.au/vandal-resistant-dual-flush-push-button-assembly-w" TargetMode="External"/><Relationship Id="rId37" Type="http://schemas.openxmlformats.org/officeDocument/2006/relationships/hyperlink" Target="https://www.galvinengineering.com.au/wallgate-anti-lig-anti-vandal-s-surface-front-fixe~40219" TargetMode="External"/><Relationship Id="rId58" Type="http://schemas.openxmlformats.org/officeDocument/2006/relationships/hyperlink" Target="https://www.galvinengineering.com.au/polished-stainless-steel-safe-cell-crr-prison-floo~8701" TargetMode="External"/><Relationship Id="rId79" Type="http://schemas.openxmlformats.org/officeDocument/2006/relationships/hyperlink" Target="https://www.galvinengineering.com.au/pneumatic-activated-concealed-dual-flush-cistern-3" TargetMode="External"/><Relationship Id="rId102" Type="http://schemas.openxmlformats.org/officeDocument/2006/relationships/hyperlink" Target="https://www.galvinengineering.com.au/galvincare-anti-ligature-single-robe-towel-hook" TargetMode="External"/><Relationship Id="rId123" Type="http://schemas.openxmlformats.org/officeDocument/2006/relationships/hyperlink" Target="https://www.galvinengineering.com.au/galvincare-electronic-mental-health-conceal-shower" TargetMode="External"/><Relationship Id="rId144" Type="http://schemas.openxmlformats.org/officeDocument/2006/relationships/hyperlink" Target="https://www.galvinengineering.com.au/galvincare-mental-health-anti-ligature-grab-rail-9~18837" TargetMode="External"/><Relationship Id="rId90" Type="http://schemas.openxmlformats.org/officeDocument/2006/relationships/hyperlink" Target="https://www.galvinengineering.com.au/wallgate-anti-ligature-anti-vandal-solid-surface-b~7027" TargetMode="External"/><Relationship Id="rId165" Type="http://schemas.openxmlformats.org/officeDocument/2006/relationships/hyperlink" Target="https://www.galvinengineering.com.au/pneumatic-activated-concealed-dual-flush-cistern-3" TargetMode="External"/><Relationship Id="rId27" Type="http://schemas.openxmlformats.org/officeDocument/2006/relationships/image" Target="media/image11.jpeg"/><Relationship Id="rId48" Type="http://schemas.openxmlformats.org/officeDocument/2006/relationships/hyperlink" Target="https://www.galvinengineering.com.au/wallgate-anti-ligature-brushed-ss-ceiling-mounted" TargetMode="External"/><Relationship Id="rId69" Type="http://schemas.openxmlformats.org/officeDocument/2006/relationships/image" Target="media/image25.jpeg"/><Relationship Id="rId113" Type="http://schemas.openxmlformats.org/officeDocument/2006/relationships/hyperlink" Target="https://www.galvinengineering.com.au/polished-stainless-steel-safe-cell-crr-prison-floo~8701" TargetMode="External"/><Relationship Id="rId134" Type="http://schemas.openxmlformats.org/officeDocument/2006/relationships/hyperlink" Target="https://www.galvinengineering.com.au/galvincare-cp-bs-lead-safe-mental-health-anti-liga~40333" TargetMode="External"/><Relationship Id="rId80" Type="http://schemas.openxmlformats.org/officeDocument/2006/relationships/hyperlink" Target="https://www.galvinengineering.com.au/ss-vandal-resistant-d-f-plate-assembly-for-pneumat~38543" TargetMode="External"/><Relationship Id="rId155" Type="http://schemas.openxmlformats.org/officeDocument/2006/relationships/hyperlink" Target="https://www.galvinengineering.com.au/galvincare-mental-health-anti-ligature-30-grab-rai~18840" TargetMode="External"/><Relationship Id="rId176" Type="http://schemas.openxmlformats.org/officeDocument/2006/relationships/image" Target="media/image48.jpeg"/><Relationship Id="rId17" Type="http://schemas.openxmlformats.org/officeDocument/2006/relationships/image" Target="media/image6.png"/><Relationship Id="rId38" Type="http://schemas.openxmlformats.org/officeDocument/2006/relationships/image" Target="media/image16.png"/><Relationship Id="rId59" Type="http://schemas.openxmlformats.org/officeDocument/2006/relationships/hyperlink" Target="https://www.galvinengineering.com.au/ppr-floor-drain-adaptor-ring-80bsp-fi-x100pvc-hdpe" TargetMode="External"/><Relationship Id="rId103" Type="http://schemas.openxmlformats.org/officeDocument/2006/relationships/hyperlink" Target="https://www.galvinengineering.com.au/galvincare-anti-ligature-double-robe-towel-hook" TargetMode="External"/><Relationship Id="rId124" Type="http://schemas.openxmlformats.org/officeDocument/2006/relationships/image" Target="media/image41.png"/><Relationship Id="rId70" Type="http://schemas.openxmlformats.org/officeDocument/2006/relationships/hyperlink" Target="https://www.galvinengineering.com.au/galvincare-anti-ligature-double-robe-towel-hook" TargetMode="External"/><Relationship Id="rId91" Type="http://schemas.openxmlformats.org/officeDocument/2006/relationships/hyperlink" Target="https://www.galvinengineering.com.au/pneumatic-activated-concealed-dual-flush-cistern-3" TargetMode="External"/><Relationship Id="rId145" Type="http://schemas.openxmlformats.org/officeDocument/2006/relationships/hyperlink" Target="https://www.galvinengineering.com.au/galvincare-mental-health-anti-ligature-30-grab-rai~18840" TargetMode="External"/><Relationship Id="rId166" Type="http://schemas.openxmlformats.org/officeDocument/2006/relationships/hyperlink" Target="https://www.galvinengineering.com.au/vandal-resistant-dual-flush-push-button-assembly-w" TargetMode="External"/><Relationship Id="rId1" Type="http://schemas.openxmlformats.org/officeDocument/2006/relationships/numbering" Target="numbering.xml"/><Relationship Id="rId28" Type="http://schemas.openxmlformats.org/officeDocument/2006/relationships/hyperlink" Target="https://www.galvinengineering.com.au/galvincare-cp-bs-lead-safe-inwall-progressive-ment" TargetMode="External"/><Relationship Id="rId49" Type="http://schemas.openxmlformats.org/officeDocument/2006/relationships/image" Target="media/image19.png"/><Relationship Id="rId114" Type="http://schemas.openxmlformats.org/officeDocument/2006/relationships/hyperlink" Target="https://www.galvinengineering.com.au/ppr-floor-drain-adaptor-ring-80bsp-fi-x100pvc-hdp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23</Pages>
  <Words>7033</Words>
  <Characters>40090</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Granucci</dc:creator>
  <cp:keywords/>
  <dc:description/>
  <cp:lastModifiedBy>Leah Granucci</cp:lastModifiedBy>
  <cp:revision>5</cp:revision>
  <cp:lastPrinted>2023-04-05T02:50:00Z</cp:lastPrinted>
  <dcterms:created xsi:type="dcterms:W3CDTF">2023-04-05T02:50:00Z</dcterms:created>
  <dcterms:modified xsi:type="dcterms:W3CDTF">2023-12-21T02:09:00Z</dcterms:modified>
</cp:coreProperties>
</file>